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42B7" w14:textId="77777777" w:rsidR="00595ED3" w:rsidRDefault="00595ED3" w:rsidP="00693B2F">
      <w:pPr>
        <w:spacing w:after="0"/>
        <w:rPr>
          <w:rFonts w:ascii="Times New Roman" w:hAnsi="Times New Roman"/>
          <w:b/>
          <w:sz w:val="24"/>
          <w:szCs w:val="24"/>
        </w:rPr>
      </w:pPr>
    </w:p>
    <w:p w14:paraId="48AFCD61" w14:textId="77777777" w:rsidR="00595ED3" w:rsidRDefault="00595ED3" w:rsidP="00693B2F">
      <w:pPr>
        <w:spacing w:after="0"/>
        <w:rPr>
          <w:rFonts w:ascii="Times New Roman" w:hAnsi="Times New Roman"/>
          <w:b/>
          <w:sz w:val="24"/>
          <w:szCs w:val="24"/>
        </w:rPr>
      </w:pPr>
    </w:p>
    <w:p w14:paraId="56B09EEF" w14:textId="77777777" w:rsidR="00595ED3" w:rsidRDefault="00595ED3" w:rsidP="00693B2F">
      <w:pPr>
        <w:spacing w:after="0"/>
        <w:rPr>
          <w:rFonts w:ascii="Times New Roman" w:hAnsi="Times New Roman"/>
          <w:b/>
          <w:sz w:val="24"/>
          <w:szCs w:val="24"/>
        </w:rPr>
      </w:pPr>
    </w:p>
    <w:p w14:paraId="4657EDCC" w14:textId="1B66ED77" w:rsidR="00693B2F" w:rsidRPr="00693B2F" w:rsidRDefault="00693B2F" w:rsidP="00693B2F">
      <w:pPr>
        <w:spacing w:after="0"/>
        <w:rPr>
          <w:rFonts w:ascii="Times New Roman" w:hAnsi="Times New Roman"/>
          <w:b/>
          <w:sz w:val="24"/>
          <w:szCs w:val="24"/>
        </w:rPr>
      </w:pPr>
      <w:r w:rsidRPr="00693B2F">
        <w:rPr>
          <w:rFonts w:ascii="Times New Roman" w:hAnsi="Times New Roman"/>
          <w:b/>
          <w:sz w:val="24"/>
          <w:szCs w:val="24"/>
        </w:rPr>
        <w:t>Gimnazija Dr. Ivana Kranjčeva</w:t>
      </w:r>
    </w:p>
    <w:p w14:paraId="364A8074" w14:textId="77777777" w:rsidR="00693B2F" w:rsidRPr="00693B2F" w:rsidRDefault="00693B2F" w:rsidP="00693B2F">
      <w:pPr>
        <w:spacing w:after="0"/>
        <w:rPr>
          <w:rFonts w:ascii="Times New Roman" w:hAnsi="Times New Roman"/>
          <w:b/>
          <w:sz w:val="24"/>
          <w:szCs w:val="24"/>
        </w:rPr>
      </w:pPr>
      <w:r w:rsidRPr="00693B2F">
        <w:rPr>
          <w:rFonts w:ascii="Times New Roman" w:hAnsi="Times New Roman"/>
          <w:b/>
          <w:sz w:val="24"/>
          <w:szCs w:val="24"/>
        </w:rPr>
        <w:t>Đurđevac</w:t>
      </w:r>
    </w:p>
    <w:p w14:paraId="632EB7B5" w14:textId="77777777" w:rsidR="00693B2F" w:rsidRPr="00693B2F" w:rsidRDefault="00693B2F" w:rsidP="00693B2F">
      <w:pPr>
        <w:spacing w:after="0"/>
        <w:rPr>
          <w:rFonts w:ascii="Times New Roman" w:hAnsi="Times New Roman"/>
          <w:b/>
          <w:sz w:val="24"/>
          <w:szCs w:val="24"/>
        </w:rPr>
      </w:pPr>
      <w:r w:rsidRPr="00693B2F">
        <w:rPr>
          <w:rFonts w:ascii="Times New Roman" w:hAnsi="Times New Roman"/>
          <w:b/>
          <w:sz w:val="24"/>
          <w:szCs w:val="24"/>
        </w:rPr>
        <w:t xml:space="preserve">Dr. Ivana Kranjčeva </w:t>
      </w:r>
    </w:p>
    <w:p w14:paraId="124A853B" w14:textId="667DD778" w:rsidR="00693B2F" w:rsidRPr="007B2779" w:rsidRDefault="00693B2F" w:rsidP="00693B2F">
      <w:pPr>
        <w:spacing w:after="0"/>
        <w:rPr>
          <w:rFonts w:ascii="Times New Roman" w:hAnsi="Times New Roman"/>
          <w:sz w:val="24"/>
          <w:szCs w:val="24"/>
        </w:rPr>
      </w:pPr>
      <w:r w:rsidRPr="007B2779">
        <w:rPr>
          <w:rFonts w:ascii="Times New Roman" w:hAnsi="Times New Roman"/>
          <w:sz w:val="24"/>
          <w:szCs w:val="24"/>
        </w:rPr>
        <w:t>KLASA:40</w:t>
      </w:r>
      <w:r w:rsidR="00910777" w:rsidRPr="007B2779">
        <w:rPr>
          <w:rFonts w:ascii="Times New Roman" w:hAnsi="Times New Roman"/>
          <w:sz w:val="24"/>
          <w:szCs w:val="24"/>
        </w:rPr>
        <w:t>0</w:t>
      </w:r>
      <w:r w:rsidRPr="007B2779">
        <w:rPr>
          <w:rFonts w:ascii="Times New Roman" w:hAnsi="Times New Roman"/>
          <w:sz w:val="24"/>
          <w:szCs w:val="24"/>
        </w:rPr>
        <w:t>-0</w:t>
      </w:r>
      <w:r w:rsidR="00910777" w:rsidRPr="007B2779">
        <w:rPr>
          <w:rFonts w:ascii="Times New Roman" w:hAnsi="Times New Roman"/>
          <w:sz w:val="24"/>
          <w:szCs w:val="24"/>
        </w:rPr>
        <w:t>4</w:t>
      </w:r>
      <w:r w:rsidRPr="007B2779">
        <w:rPr>
          <w:rFonts w:ascii="Times New Roman" w:hAnsi="Times New Roman"/>
          <w:sz w:val="24"/>
          <w:szCs w:val="24"/>
        </w:rPr>
        <w:t>/2</w:t>
      </w:r>
      <w:r w:rsidR="00910777" w:rsidRPr="007B2779">
        <w:rPr>
          <w:rFonts w:ascii="Times New Roman" w:hAnsi="Times New Roman"/>
          <w:sz w:val="24"/>
          <w:szCs w:val="24"/>
        </w:rPr>
        <w:t>5</w:t>
      </w:r>
      <w:r w:rsidRPr="007B2779">
        <w:rPr>
          <w:rFonts w:ascii="Times New Roman" w:hAnsi="Times New Roman"/>
          <w:sz w:val="24"/>
          <w:szCs w:val="24"/>
        </w:rPr>
        <w:t>-01/</w:t>
      </w:r>
      <w:r w:rsidR="00910777" w:rsidRPr="007B2779">
        <w:rPr>
          <w:rFonts w:ascii="Times New Roman" w:hAnsi="Times New Roman"/>
          <w:sz w:val="24"/>
          <w:szCs w:val="24"/>
        </w:rPr>
        <w:t>4</w:t>
      </w:r>
    </w:p>
    <w:p w14:paraId="4FE5E02E" w14:textId="5A619E81" w:rsidR="00693B2F" w:rsidRPr="007B2779" w:rsidRDefault="00693B2F" w:rsidP="00693B2F">
      <w:pPr>
        <w:spacing w:after="0"/>
        <w:rPr>
          <w:rFonts w:ascii="Times New Roman" w:hAnsi="Times New Roman"/>
          <w:sz w:val="24"/>
          <w:szCs w:val="24"/>
        </w:rPr>
      </w:pPr>
      <w:r w:rsidRPr="007B2779">
        <w:rPr>
          <w:rFonts w:ascii="Times New Roman" w:hAnsi="Times New Roman"/>
          <w:sz w:val="24"/>
          <w:szCs w:val="24"/>
        </w:rPr>
        <w:t>URBROJ:2137-52-0</w:t>
      </w:r>
      <w:r w:rsidR="00B47598" w:rsidRPr="007B2779">
        <w:rPr>
          <w:rFonts w:ascii="Times New Roman" w:hAnsi="Times New Roman"/>
          <w:sz w:val="24"/>
          <w:szCs w:val="24"/>
        </w:rPr>
        <w:t>1</w:t>
      </w:r>
      <w:r w:rsidRPr="007B2779">
        <w:rPr>
          <w:rFonts w:ascii="Times New Roman" w:hAnsi="Times New Roman"/>
          <w:sz w:val="24"/>
          <w:szCs w:val="24"/>
        </w:rPr>
        <w:t>-</w:t>
      </w:r>
      <w:r w:rsidR="00910777" w:rsidRPr="007B2779">
        <w:rPr>
          <w:rFonts w:ascii="Times New Roman" w:hAnsi="Times New Roman"/>
          <w:sz w:val="24"/>
          <w:szCs w:val="24"/>
        </w:rPr>
        <w:t>25</w:t>
      </w:r>
    </w:p>
    <w:p w14:paraId="40D623F2" w14:textId="4FF3EFB2" w:rsidR="00693B2F" w:rsidRPr="007B2779" w:rsidRDefault="00693B2F" w:rsidP="00693B2F">
      <w:pPr>
        <w:spacing w:after="0"/>
        <w:rPr>
          <w:rFonts w:ascii="Times New Roman" w:hAnsi="Times New Roman"/>
          <w:sz w:val="24"/>
          <w:szCs w:val="24"/>
        </w:rPr>
      </w:pPr>
      <w:r w:rsidRPr="007B2779">
        <w:rPr>
          <w:rFonts w:ascii="Times New Roman" w:hAnsi="Times New Roman"/>
          <w:sz w:val="24"/>
          <w:szCs w:val="24"/>
        </w:rPr>
        <w:t>Đurđevac,</w:t>
      </w:r>
      <w:r w:rsidR="00910777" w:rsidRPr="007B2779">
        <w:rPr>
          <w:rFonts w:ascii="Times New Roman" w:hAnsi="Times New Roman"/>
          <w:sz w:val="24"/>
          <w:szCs w:val="24"/>
        </w:rPr>
        <w:t>23</w:t>
      </w:r>
      <w:r w:rsidRPr="007B2779">
        <w:rPr>
          <w:rFonts w:ascii="Times New Roman" w:hAnsi="Times New Roman"/>
          <w:sz w:val="24"/>
          <w:szCs w:val="24"/>
        </w:rPr>
        <w:t>.1</w:t>
      </w:r>
      <w:r w:rsidR="00910777" w:rsidRPr="007B2779">
        <w:rPr>
          <w:rFonts w:ascii="Times New Roman" w:hAnsi="Times New Roman"/>
          <w:sz w:val="24"/>
          <w:szCs w:val="24"/>
        </w:rPr>
        <w:t>0</w:t>
      </w:r>
      <w:r w:rsidRPr="007B2779">
        <w:rPr>
          <w:rFonts w:ascii="Times New Roman" w:hAnsi="Times New Roman"/>
          <w:sz w:val="24"/>
          <w:szCs w:val="24"/>
        </w:rPr>
        <w:t>.202</w:t>
      </w:r>
      <w:r w:rsidR="00910777" w:rsidRPr="007B2779">
        <w:rPr>
          <w:rFonts w:ascii="Times New Roman" w:hAnsi="Times New Roman"/>
          <w:sz w:val="24"/>
          <w:szCs w:val="24"/>
        </w:rPr>
        <w:t>5</w:t>
      </w:r>
      <w:r w:rsidRPr="007B2779">
        <w:rPr>
          <w:rFonts w:ascii="Times New Roman" w:hAnsi="Times New Roman"/>
          <w:sz w:val="24"/>
          <w:szCs w:val="24"/>
        </w:rPr>
        <w:t>. godine</w:t>
      </w:r>
    </w:p>
    <w:p w14:paraId="722DCF95" w14:textId="77777777" w:rsidR="00693B2F" w:rsidRPr="00693B2F" w:rsidRDefault="00693B2F" w:rsidP="00693B2F">
      <w:pPr>
        <w:spacing w:after="0"/>
        <w:rPr>
          <w:rFonts w:ascii="Times New Roman" w:hAnsi="Times New Roman"/>
          <w:sz w:val="24"/>
          <w:szCs w:val="24"/>
        </w:rPr>
      </w:pPr>
      <w:r w:rsidRPr="00693B2F">
        <w:rPr>
          <w:rFonts w:ascii="Times New Roman" w:hAnsi="Times New Roman"/>
          <w:sz w:val="24"/>
          <w:szCs w:val="24"/>
        </w:rPr>
        <w:t>Šifra djelatnosti:8531</w:t>
      </w:r>
    </w:p>
    <w:p w14:paraId="62816AB5" w14:textId="77777777" w:rsidR="00693B2F" w:rsidRPr="00693B2F" w:rsidRDefault="00693B2F" w:rsidP="00693B2F">
      <w:pPr>
        <w:spacing w:after="0"/>
        <w:rPr>
          <w:rFonts w:ascii="Times New Roman" w:hAnsi="Times New Roman"/>
          <w:sz w:val="24"/>
          <w:szCs w:val="24"/>
        </w:rPr>
      </w:pPr>
      <w:r w:rsidRPr="00693B2F">
        <w:rPr>
          <w:rFonts w:ascii="Times New Roman" w:hAnsi="Times New Roman"/>
          <w:sz w:val="24"/>
          <w:szCs w:val="24"/>
        </w:rPr>
        <w:t>Broj RKDP:19845</w:t>
      </w:r>
    </w:p>
    <w:p w14:paraId="19E78B08" w14:textId="77777777" w:rsidR="00693B2F" w:rsidRPr="00693B2F" w:rsidRDefault="00693B2F" w:rsidP="00693B2F">
      <w:pPr>
        <w:spacing w:after="0"/>
        <w:rPr>
          <w:rFonts w:ascii="Times New Roman" w:hAnsi="Times New Roman"/>
          <w:sz w:val="24"/>
          <w:szCs w:val="24"/>
        </w:rPr>
      </w:pPr>
      <w:r w:rsidRPr="00693B2F">
        <w:rPr>
          <w:rFonts w:ascii="Times New Roman" w:hAnsi="Times New Roman"/>
          <w:sz w:val="24"/>
          <w:szCs w:val="24"/>
        </w:rPr>
        <w:t>Razina:31</w:t>
      </w:r>
    </w:p>
    <w:p w14:paraId="62CD6D3F" w14:textId="77777777" w:rsidR="00693B2F" w:rsidRPr="00693B2F" w:rsidRDefault="00693B2F" w:rsidP="00693B2F">
      <w:pPr>
        <w:spacing w:after="0"/>
        <w:rPr>
          <w:rFonts w:ascii="Times New Roman" w:hAnsi="Times New Roman"/>
          <w:sz w:val="24"/>
          <w:szCs w:val="24"/>
        </w:rPr>
      </w:pPr>
      <w:r w:rsidRPr="00693B2F">
        <w:rPr>
          <w:rFonts w:ascii="Times New Roman" w:hAnsi="Times New Roman"/>
          <w:sz w:val="24"/>
          <w:szCs w:val="24"/>
        </w:rPr>
        <w:t>Razdjel:000</w:t>
      </w:r>
    </w:p>
    <w:p w14:paraId="7DE504B1" w14:textId="119D9038" w:rsidR="00693B2F" w:rsidRPr="00693B2F" w:rsidRDefault="00693B2F" w:rsidP="00910777">
      <w:pPr>
        <w:tabs>
          <w:tab w:val="left" w:pos="6236"/>
        </w:tabs>
        <w:spacing w:after="0"/>
        <w:rPr>
          <w:rFonts w:ascii="Times New Roman" w:hAnsi="Times New Roman"/>
          <w:sz w:val="24"/>
          <w:szCs w:val="24"/>
        </w:rPr>
      </w:pPr>
      <w:r w:rsidRPr="00693B2F">
        <w:rPr>
          <w:rFonts w:ascii="Times New Roman" w:hAnsi="Times New Roman"/>
          <w:sz w:val="24"/>
          <w:szCs w:val="24"/>
        </w:rPr>
        <w:t>MB:00442569</w:t>
      </w:r>
      <w:r w:rsidR="00910777">
        <w:rPr>
          <w:rFonts w:ascii="Times New Roman" w:hAnsi="Times New Roman"/>
          <w:sz w:val="24"/>
          <w:szCs w:val="24"/>
        </w:rPr>
        <w:tab/>
      </w:r>
    </w:p>
    <w:p w14:paraId="55F1EF56" w14:textId="77777777" w:rsidR="00693B2F" w:rsidRDefault="00693B2F" w:rsidP="00693B2F">
      <w:pPr>
        <w:spacing w:after="0"/>
        <w:rPr>
          <w:rFonts w:ascii="Times New Roman" w:hAnsi="Times New Roman"/>
          <w:sz w:val="24"/>
          <w:szCs w:val="24"/>
        </w:rPr>
      </w:pPr>
      <w:r w:rsidRPr="00693B2F">
        <w:rPr>
          <w:rFonts w:ascii="Times New Roman" w:hAnsi="Times New Roman"/>
          <w:sz w:val="24"/>
          <w:szCs w:val="24"/>
        </w:rPr>
        <w:t>OIB:21120261369</w:t>
      </w:r>
    </w:p>
    <w:p w14:paraId="65D4BC44" w14:textId="77777777" w:rsidR="00595ED3" w:rsidRDefault="00595ED3" w:rsidP="00693B2F">
      <w:pPr>
        <w:spacing w:after="0"/>
        <w:rPr>
          <w:rFonts w:ascii="Times New Roman" w:hAnsi="Times New Roman"/>
          <w:sz w:val="24"/>
          <w:szCs w:val="24"/>
        </w:rPr>
      </w:pPr>
    </w:p>
    <w:p w14:paraId="29E60996" w14:textId="77777777" w:rsidR="00595ED3" w:rsidRDefault="00595ED3" w:rsidP="00693B2F">
      <w:pPr>
        <w:spacing w:after="0"/>
        <w:rPr>
          <w:rFonts w:ascii="Times New Roman" w:hAnsi="Times New Roman"/>
          <w:sz w:val="24"/>
          <w:szCs w:val="24"/>
        </w:rPr>
      </w:pPr>
    </w:p>
    <w:p w14:paraId="22C9702C" w14:textId="77777777" w:rsidR="00595ED3" w:rsidRDefault="00595ED3" w:rsidP="00693B2F">
      <w:pPr>
        <w:spacing w:after="0"/>
        <w:rPr>
          <w:rFonts w:ascii="Times New Roman" w:hAnsi="Times New Roman"/>
          <w:sz w:val="24"/>
          <w:szCs w:val="24"/>
        </w:rPr>
      </w:pPr>
    </w:p>
    <w:p w14:paraId="66666C2D" w14:textId="77777777" w:rsidR="00595ED3" w:rsidRDefault="00595ED3" w:rsidP="00693B2F">
      <w:pPr>
        <w:spacing w:after="0"/>
        <w:rPr>
          <w:rFonts w:ascii="Times New Roman" w:hAnsi="Times New Roman"/>
          <w:sz w:val="24"/>
          <w:szCs w:val="24"/>
        </w:rPr>
      </w:pPr>
    </w:p>
    <w:p w14:paraId="73087A2D" w14:textId="77777777" w:rsidR="00595ED3" w:rsidRDefault="00595ED3" w:rsidP="00693B2F">
      <w:pPr>
        <w:spacing w:after="0"/>
        <w:rPr>
          <w:rFonts w:ascii="Times New Roman" w:hAnsi="Times New Roman"/>
          <w:sz w:val="24"/>
          <w:szCs w:val="24"/>
        </w:rPr>
      </w:pPr>
    </w:p>
    <w:p w14:paraId="41F77315" w14:textId="77777777" w:rsidR="00595ED3" w:rsidRPr="005450F9" w:rsidRDefault="00595ED3" w:rsidP="00595ED3">
      <w:pPr>
        <w:spacing w:after="0"/>
        <w:jc w:val="center"/>
        <w:rPr>
          <w:rFonts w:ascii="Times New Roman" w:hAnsi="Times New Roman" w:cs="Times New Roman"/>
          <w:b/>
          <w:bCs/>
          <w:color w:val="FF0000"/>
          <w:sz w:val="32"/>
          <w:szCs w:val="32"/>
        </w:rPr>
      </w:pPr>
    </w:p>
    <w:p w14:paraId="4D06C4AB" w14:textId="16664266" w:rsidR="00595ED3" w:rsidRPr="00595ED3" w:rsidRDefault="00595ED3" w:rsidP="000F2AD4">
      <w:pPr>
        <w:spacing w:after="0"/>
        <w:jc w:val="center"/>
        <w:rPr>
          <w:rFonts w:ascii="Times New Roman" w:hAnsi="Times New Roman" w:cs="Times New Roman"/>
          <w:b/>
          <w:bCs/>
          <w:sz w:val="32"/>
          <w:szCs w:val="32"/>
        </w:rPr>
      </w:pPr>
      <w:r w:rsidRPr="00595ED3">
        <w:rPr>
          <w:rFonts w:ascii="Times New Roman" w:hAnsi="Times New Roman" w:cs="Times New Roman"/>
          <w:b/>
          <w:bCs/>
          <w:sz w:val="32"/>
          <w:szCs w:val="32"/>
        </w:rPr>
        <w:t>IZMJEN</w:t>
      </w:r>
      <w:r w:rsidR="000F2AD4">
        <w:rPr>
          <w:rFonts w:ascii="Times New Roman" w:hAnsi="Times New Roman" w:cs="Times New Roman"/>
          <w:b/>
          <w:bCs/>
          <w:sz w:val="32"/>
          <w:szCs w:val="32"/>
        </w:rPr>
        <w:t>E</w:t>
      </w:r>
      <w:r w:rsidRPr="00595ED3">
        <w:rPr>
          <w:rFonts w:ascii="Times New Roman" w:hAnsi="Times New Roman" w:cs="Times New Roman"/>
          <w:b/>
          <w:bCs/>
          <w:sz w:val="32"/>
          <w:szCs w:val="32"/>
        </w:rPr>
        <w:t xml:space="preserve"> I DOPUN</w:t>
      </w:r>
      <w:r w:rsidR="000F2AD4">
        <w:rPr>
          <w:rFonts w:ascii="Times New Roman" w:hAnsi="Times New Roman" w:cs="Times New Roman"/>
          <w:b/>
          <w:bCs/>
          <w:sz w:val="32"/>
          <w:szCs w:val="32"/>
        </w:rPr>
        <w:t>E</w:t>
      </w:r>
    </w:p>
    <w:p w14:paraId="17B3BE5F" w14:textId="77777777" w:rsidR="00595ED3" w:rsidRPr="00595ED3" w:rsidRDefault="00595ED3" w:rsidP="00595ED3">
      <w:pPr>
        <w:spacing w:after="0"/>
        <w:jc w:val="center"/>
        <w:rPr>
          <w:rFonts w:ascii="Times New Roman" w:hAnsi="Times New Roman" w:cs="Times New Roman"/>
          <w:b/>
          <w:bCs/>
          <w:sz w:val="32"/>
          <w:szCs w:val="32"/>
        </w:rPr>
      </w:pPr>
      <w:r w:rsidRPr="00595ED3">
        <w:rPr>
          <w:rFonts w:ascii="Times New Roman" w:hAnsi="Times New Roman" w:cs="Times New Roman"/>
          <w:b/>
          <w:bCs/>
          <w:sz w:val="32"/>
          <w:szCs w:val="32"/>
        </w:rPr>
        <w:t>FINANCIJSKOG PLANA</w:t>
      </w:r>
    </w:p>
    <w:p w14:paraId="659B0BB7" w14:textId="77777777" w:rsidR="00595ED3" w:rsidRPr="00595ED3" w:rsidRDefault="00595ED3" w:rsidP="00595ED3">
      <w:pPr>
        <w:spacing w:after="0"/>
        <w:jc w:val="center"/>
        <w:rPr>
          <w:rFonts w:ascii="Times New Roman" w:hAnsi="Times New Roman" w:cs="Times New Roman"/>
          <w:b/>
          <w:bCs/>
          <w:sz w:val="32"/>
          <w:szCs w:val="32"/>
        </w:rPr>
      </w:pPr>
      <w:r w:rsidRPr="00595ED3">
        <w:rPr>
          <w:rFonts w:ascii="Times New Roman" w:hAnsi="Times New Roman" w:cs="Times New Roman"/>
          <w:b/>
          <w:bCs/>
          <w:sz w:val="32"/>
          <w:szCs w:val="32"/>
        </w:rPr>
        <w:t>GIMNAZIJE DR. IVANA KRANJČEVA ĐURĐEVAC</w:t>
      </w:r>
    </w:p>
    <w:p w14:paraId="081D5715" w14:textId="586DAC89" w:rsidR="00595ED3" w:rsidRPr="00595ED3" w:rsidRDefault="00595ED3" w:rsidP="00595ED3">
      <w:pPr>
        <w:spacing w:after="0"/>
        <w:jc w:val="center"/>
        <w:rPr>
          <w:rFonts w:ascii="Times New Roman" w:hAnsi="Times New Roman" w:cs="Times New Roman"/>
          <w:b/>
          <w:bCs/>
          <w:sz w:val="32"/>
          <w:szCs w:val="32"/>
        </w:rPr>
      </w:pPr>
      <w:r w:rsidRPr="00595ED3">
        <w:rPr>
          <w:rFonts w:ascii="Times New Roman" w:hAnsi="Times New Roman" w:cs="Times New Roman"/>
          <w:b/>
          <w:bCs/>
          <w:sz w:val="32"/>
          <w:szCs w:val="32"/>
        </w:rPr>
        <w:t>ZA 202</w:t>
      </w:r>
      <w:r w:rsidR="004350F9">
        <w:rPr>
          <w:rFonts w:ascii="Times New Roman" w:hAnsi="Times New Roman" w:cs="Times New Roman"/>
          <w:b/>
          <w:bCs/>
          <w:sz w:val="32"/>
          <w:szCs w:val="32"/>
        </w:rPr>
        <w:t>5</w:t>
      </w:r>
      <w:r w:rsidRPr="00595ED3">
        <w:rPr>
          <w:rFonts w:ascii="Times New Roman" w:hAnsi="Times New Roman" w:cs="Times New Roman"/>
          <w:b/>
          <w:bCs/>
          <w:sz w:val="32"/>
          <w:szCs w:val="32"/>
        </w:rPr>
        <w:t xml:space="preserve">. GODINU </w:t>
      </w:r>
    </w:p>
    <w:p w14:paraId="68A26DCF" w14:textId="77777777" w:rsidR="00595ED3" w:rsidRPr="00595ED3" w:rsidRDefault="00595ED3" w:rsidP="00595ED3">
      <w:pPr>
        <w:spacing w:after="0"/>
        <w:rPr>
          <w:rFonts w:ascii="Times New Roman" w:hAnsi="Times New Roman" w:cs="Times New Roman"/>
          <w:b/>
          <w:bCs/>
          <w:sz w:val="32"/>
          <w:szCs w:val="32"/>
        </w:rPr>
      </w:pPr>
    </w:p>
    <w:p w14:paraId="3A5B8C58" w14:textId="763C756A" w:rsidR="00595ED3" w:rsidRDefault="000F2AD4" w:rsidP="00595ED3">
      <w:pPr>
        <w:spacing w:after="0"/>
        <w:rPr>
          <w:rFonts w:ascii="Times New Roman" w:hAnsi="Times New Roman" w:cs="Times New Roman"/>
          <w:sz w:val="24"/>
          <w:szCs w:val="24"/>
        </w:rPr>
      </w:pPr>
      <w:r>
        <w:rPr>
          <w:rFonts w:ascii="Times New Roman" w:hAnsi="Times New Roman" w:cs="Times New Roman"/>
          <w:sz w:val="24"/>
          <w:szCs w:val="24"/>
        </w:rPr>
        <w:t>I</w:t>
      </w:r>
      <w:r w:rsidR="00595ED3" w:rsidRPr="00595ED3">
        <w:rPr>
          <w:rFonts w:ascii="Times New Roman" w:hAnsi="Times New Roman" w:cs="Times New Roman"/>
          <w:sz w:val="24"/>
          <w:szCs w:val="24"/>
        </w:rPr>
        <w:t>zmjen</w:t>
      </w:r>
      <w:r>
        <w:rPr>
          <w:rFonts w:ascii="Times New Roman" w:hAnsi="Times New Roman" w:cs="Times New Roman"/>
          <w:sz w:val="24"/>
          <w:szCs w:val="24"/>
        </w:rPr>
        <w:t>e</w:t>
      </w:r>
      <w:r w:rsidR="00595ED3" w:rsidRPr="00595ED3">
        <w:rPr>
          <w:rFonts w:ascii="Times New Roman" w:hAnsi="Times New Roman" w:cs="Times New Roman"/>
          <w:sz w:val="24"/>
          <w:szCs w:val="24"/>
        </w:rPr>
        <w:t xml:space="preserve"> i dopun</w:t>
      </w:r>
      <w:r>
        <w:rPr>
          <w:rFonts w:ascii="Times New Roman" w:hAnsi="Times New Roman" w:cs="Times New Roman"/>
          <w:sz w:val="24"/>
          <w:szCs w:val="24"/>
        </w:rPr>
        <w:t>e</w:t>
      </w:r>
      <w:r w:rsidR="00595ED3" w:rsidRPr="00595ED3">
        <w:rPr>
          <w:rFonts w:ascii="Times New Roman" w:hAnsi="Times New Roman" w:cs="Times New Roman"/>
          <w:sz w:val="24"/>
          <w:szCs w:val="24"/>
        </w:rPr>
        <w:t xml:space="preserve"> financijskog plana  za 202</w:t>
      </w:r>
      <w:r w:rsidR="004350F9">
        <w:rPr>
          <w:rFonts w:ascii="Times New Roman" w:hAnsi="Times New Roman" w:cs="Times New Roman"/>
          <w:sz w:val="24"/>
          <w:szCs w:val="24"/>
        </w:rPr>
        <w:t>5</w:t>
      </w:r>
      <w:r w:rsidR="00595ED3" w:rsidRPr="00595ED3">
        <w:rPr>
          <w:rFonts w:ascii="Times New Roman" w:hAnsi="Times New Roman" w:cs="Times New Roman"/>
          <w:sz w:val="24"/>
          <w:szCs w:val="24"/>
        </w:rPr>
        <w:t>. godinu podijeljen</w:t>
      </w:r>
      <w:r>
        <w:rPr>
          <w:rFonts w:ascii="Times New Roman" w:hAnsi="Times New Roman" w:cs="Times New Roman"/>
          <w:sz w:val="24"/>
          <w:szCs w:val="24"/>
        </w:rPr>
        <w:t>e su</w:t>
      </w:r>
      <w:r w:rsidR="00595ED3" w:rsidRPr="00595ED3">
        <w:rPr>
          <w:rFonts w:ascii="Times New Roman" w:hAnsi="Times New Roman" w:cs="Times New Roman"/>
          <w:sz w:val="24"/>
          <w:szCs w:val="24"/>
        </w:rPr>
        <w:t xml:space="preserve"> na:</w:t>
      </w:r>
    </w:p>
    <w:p w14:paraId="07F7690C" w14:textId="7FFF30A5" w:rsidR="00222515" w:rsidRPr="00DE4DAE" w:rsidRDefault="00222515" w:rsidP="00222515">
      <w:pPr>
        <w:spacing w:after="0"/>
        <w:rPr>
          <w:rFonts w:ascii="Times New Roman" w:hAnsi="Times New Roman" w:cs="Times New Roman"/>
          <w:sz w:val="24"/>
          <w:szCs w:val="24"/>
          <w:u w:val="single"/>
        </w:rPr>
      </w:pPr>
      <w:r w:rsidRPr="00DE4DAE">
        <w:rPr>
          <w:rFonts w:ascii="Times New Roman" w:hAnsi="Times New Roman" w:cs="Times New Roman"/>
          <w:sz w:val="24"/>
          <w:szCs w:val="24"/>
          <w:u w:val="single"/>
        </w:rPr>
        <w:t>Opći dio</w:t>
      </w:r>
      <w:r>
        <w:rPr>
          <w:rFonts w:ascii="Times New Roman" w:hAnsi="Times New Roman" w:cs="Times New Roman"/>
          <w:sz w:val="24"/>
          <w:szCs w:val="24"/>
          <w:u w:val="single"/>
        </w:rPr>
        <w:t xml:space="preserve"> </w:t>
      </w:r>
      <w:r w:rsidR="000F2AD4">
        <w:rPr>
          <w:rFonts w:ascii="Times New Roman" w:hAnsi="Times New Roman" w:cs="Times New Roman"/>
          <w:sz w:val="24"/>
          <w:szCs w:val="24"/>
          <w:u w:val="single"/>
        </w:rPr>
        <w:t>I</w:t>
      </w:r>
      <w:r>
        <w:rPr>
          <w:rFonts w:ascii="Times New Roman" w:hAnsi="Times New Roman" w:cs="Times New Roman"/>
          <w:sz w:val="24"/>
          <w:szCs w:val="24"/>
          <w:u w:val="single"/>
        </w:rPr>
        <w:t>zmjena i dopuna financijskog plana</w:t>
      </w:r>
      <w:r w:rsidRPr="00DE4DAE">
        <w:rPr>
          <w:rFonts w:ascii="Times New Roman" w:hAnsi="Times New Roman" w:cs="Times New Roman"/>
          <w:sz w:val="24"/>
          <w:szCs w:val="24"/>
          <w:u w:val="single"/>
        </w:rPr>
        <w:t>:</w:t>
      </w:r>
    </w:p>
    <w:p w14:paraId="3985B851" w14:textId="77777777" w:rsidR="00222515" w:rsidRPr="004C4839" w:rsidRDefault="00222515" w:rsidP="00222515">
      <w:pPr>
        <w:pStyle w:val="Odlomakpopisa"/>
        <w:numPr>
          <w:ilvl w:val="0"/>
          <w:numId w:val="1"/>
        </w:numPr>
        <w:spacing w:after="0"/>
        <w:rPr>
          <w:rFonts w:ascii="Times New Roman" w:hAnsi="Times New Roman" w:cs="Times New Roman"/>
          <w:sz w:val="24"/>
          <w:szCs w:val="24"/>
        </w:rPr>
      </w:pPr>
      <w:r w:rsidRPr="004C4839">
        <w:rPr>
          <w:rFonts w:ascii="Times New Roman" w:hAnsi="Times New Roman" w:cs="Times New Roman"/>
          <w:sz w:val="24"/>
          <w:szCs w:val="24"/>
        </w:rPr>
        <w:t>Sažetak Računa prihod i rashoda i Račun financiranja</w:t>
      </w:r>
      <w:r>
        <w:rPr>
          <w:rFonts w:ascii="Times New Roman" w:hAnsi="Times New Roman" w:cs="Times New Roman"/>
          <w:sz w:val="24"/>
          <w:szCs w:val="24"/>
        </w:rPr>
        <w:t xml:space="preserve"> </w:t>
      </w:r>
      <w:r w:rsidRPr="004C4839">
        <w:rPr>
          <w:rFonts w:ascii="Times New Roman" w:hAnsi="Times New Roman" w:cs="Times New Roman"/>
          <w:sz w:val="24"/>
          <w:szCs w:val="24"/>
        </w:rPr>
        <w:t>- Preneseni višak ili manjak – ako  ukupni prihodi nisu jednaki ukupnim rashodima, financijski plan sadrži preneseni višak ili manjak prihoda nad rashodima</w:t>
      </w:r>
    </w:p>
    <w:p w14:paraId="59FCD5CA" w14:textId="77777777" w:rsidR="00222515" w:rsidRDefault="00222515" w:rsidP="00222515">
      <w:pPr>
        <w:pStyle w:val="Odlomakpopisa"/>
        <w:numPr>
          <w:ilvl w:val="0"/>
          <w:numId w:val="1"/>
        </w:numPr>
        <w:spacing w:after="0"/>
        <w:rPr>
          <w:rFonts w:ascii="Times New Roman" w:hAnsi="Times New Roman" w:cs="Times New Roman"/>
          <w:sz w:val="24"/>
          <w:szCs w:val="24"/>
        </w:rPr>
      </w:pPr>
      <w:r w:rsidRPr="004C4839">
        <w:rPr>
          <w:rFonts w:ascii="Times New Roman" w:hAnsi="Times New Roman" w:cs="Times New Roman"/>
          <w:sz w:val="24"/>
          <w:szCs w:val="24"/>
        </w:rPr>
        <w:t>Račun prihoda i rashoda</w:t>
      </w:r>
      <w:r>
        <w:rPr>
          <w:rFonts w:ascii="Times New Roman" w:hAnsi="Times New Roman" w:cs="Times New Roman"/>
          <w:sz w:val="24"/>
          <w:szCs w:val="24"/>
        </w:rPr>
        <w:t xml:space="preserve"> – ekonomska klasifikacija</w:t>
      </w:r>
    </w:p>
    <w:p w14:paraId="53A28278" w14:textId="77777777" w:rsidR="00222515" w:rsidRPr="004C4839" w:rsidRDefault="00222515" w:rsidP="00222515">
      <w:pPr>
        <w:pStyle w:val="Odlomakpopisa"/>
        <w:numPr>
          <w:ilvl w:val="0"/>
          <w:numId w:val="1"/>
        </w:numPr>
        <w:spacing w:after="0"/>
        <w:rPr>
          <w:rFonts w:ascii="Times New Roman" w:hAnsi="Times New Roman" w:cs="Times New Roman"/>
          <w:sz w:val="24"/>
          <w:szCs w:val="24"/>
        </w:rPr>
      </w:pPr>
      <w:r>
        <w:rPr>
          <w:rFonts w:ascii="Times New Roman" w:hAnsi="Times New Roman" w:cs="Times New Roman"/>
          <w:sz w:val="24"/>
          <w:szCs w:val="24"/>
        </w:rPr>
        <w:t>Prihodi i rashodi prema izvorima financiranja</w:t>
      </w:r>
    </w:p>
    <w:p w14:paraId="1C741880" w14:textId="77777777" w:rsidR="00222515" w:rsidRPr="004C4839" w:rsidRDefault="00222515" w:rsidP="00222515">
      <w:pPr>
        <w:pStyle w:val="Odlomakpopisa"/>
        <w:numPr>
          <w:ilvl w:val="0"/>
          <w:numId w:val="1"/>
        </w:numPr>
        <w:spacing w:after="0"/>
        <w:rPr>
          <w:rFonts w:ascii="Times New Roman" w:hAnsi="Times New Roman" w:cs="Times New Roman"/>
          <w:sz w:val="24"/>
          <w:szCs w:val="24"/>
        </w:rPr>
      </w:pPr>
      <w:r>
        <w:rPr>
          <w:rFonts w:ascii="Times New Roman" w:hAnsi="Times New Roman" w:cs="Times New Roman"/>
          <w:sz w:val="24"/>
          <w:szCs w:val="24"/>
        </w:rPr>
        <w:t>Rashodi prema funkcijskoj klasifikaciji</w:t>
      </w:r>
    </w:p>
    <w:p w14:paraId="2CDCB759" w14:textId="058DFA5E" w:rsidR="00222515" w:rsidRPr="00DE4DAE" w:rsidRDefault="00222515" w:rsidP="00222515">
      <w:pPr>
        <w:spacing w:after="0"/>
        <w:rPr>
          <w:rFonts w:ascii="Times New Roman" w:hAnsi="Times New Roman" w:cs="Times New Roman"/>
          <w:sz w:val="24"/>
          <w:szCs w:val="24"/>
          <w:u w:val="single"/>
        </w:rPr>
      </w:pPr>
      <w:r w:rsidRPr="00DE4DAE">
        <w:rPr>
          <w:rFonts w:ascii="Times New Roman" w:hAnsi="Times New Roman" w:cs="Times New Roman"/>
          <w:sz w:val="24"/>
          <w:szCs w:val="24"/>
          <w:u w:val="single"/>
        </w:rPr>
        <w:t>Posebni dio</w:t>
      </w:r>
      <w:r w:rsidR="000F2AD4">
        <w:rPr>
          <w:rFonts w:ascii="Times New Roman" w:hAnsi="Times New Roman" w:cs="Times New Roman"/>
          <w:sz w:val="24"/>
          <w:szCs w:val="24"/>
          <w:u w:val="single"/>
        </w:rPr>
        <w:t xml:space="preserve"> I</w:t>
      </w:r>
      <w:r>
        <w:rPr>
          <w:rFonts w:ascii="Times New Roman" w:hAnsi="Times New Roman" w:cs="Times New Roman"/>
          <w:sz w:val="24"/>
          <w:szCs w:val="24"/>
          <w:u w:val="single"/>
        </w:rPr>
        <w:t>zmjena i dopuna financijskog plana:</w:t>
      </w:r>
      <w:r w:rsidRPr="00DE4DAE">
        <w:rPr>
          <w:rFonts w:ascii="Times New Roman" w:hAnsi="Times New Roman" w:cs="Times New Roman"/>
          <w:sz w:val="24"/>
          <w:szCs w:val="24"/>
          <w:u w:val="single"/>
        </w:rPr>
        <w:t xml:space="preserve"> </w:t>
      </w:r>
    </w:p>
    <w:p w14:paraId="2A72AACC" w14:textId="77777777" w:rsidR="00222515" w:rsidRDefault="00222515" w:rsidP="00222515">
      <w:pPr>
        <w:pStyle w:val="Odlomakpopisa"/>
        <w:numPr>
          <w:ilvl w:val="0"/>
          <w:numId w:val="1"/>
        </w:numPr>
        <w:spacing w:after="0"/>
        <w:rPr>
          <w:rFonts w:ascii="Times New Roman" w:hAnsi="Times New Roman" w:cs="Times New Roman"/>
          <w:sz w:val="24"/>
          <w:szCs w:val="24"/>
        </w:rPr>
      </w:pPr>
      <w:r>
        <w:rPr>
          <w:rFonts w:ascii="Times New Roman" w:hAnsi="Times New Roman" w:cs="Times New Roman"/>
          <w:sz w:val="24"/>
          <w:szCs w:val="24"/>
        </w:rPr>
        <w:t>Plan rashoda  po programima koji se sastoje od aktivnosti i projekata iskazanih po izvorima financiranja i ekonomskoj klasifikaciji</w:t>
      </w:r>
    </w:p>
    <w:p w14:paraId="0C0F294E" w14:textId="06B6750A" w:rsidR="00222515" w:rsidRDefault="00222515" w:rsidP="00222515">
      <w:pPr>
        <w:spacing w:after="0"/>
        <w:rPr>
          <w:rFonts w:ascii="Times New Roman" w:hAnsi="Times New Roman" w:cs="Times New Roman"/>
          <w:sz w:val="24"/>
          <w:szCs w:val="24"/>
          <w:u w:val="single"/>
        </w:rPr>
      </w:pPr>
      <w:r w:rsidRPr="00DE4DAE">
        <w:rPr>
          <w:rFonts w:ascii="Times New Roman" w:hAnsi="Times New Roman" w:cs="Times New Roman"/>
          <w:sz w:val="24"/>
          <w:szCs w:val="24"/>
          <w:u w:val="single"/>
        </w:rPr>
        <w:t>Obrazloženje</w:t>
      </w:r>
      <w:r w:rsidR="000F2AD4">
        <w:rPr>
          <w:rFonts w:ascii="Times New Roman" w:hAnsi="Times New Roman" w:cs="Times New Roman"/>
          <w:sz w:val="24"/>
          <w:szCs w:val="24"/>
          <w:u w:val="single"/>
        </w:rPr>
        <w:t xml:space="preserve"> I</w:t>
      </w:r>
      <w:r>
        <w:rPr>
          <w:rFonts w:ascii="Times New Roman" w:hAnsi="Times New Roman" w:cs="Times New Roman"/>
          <w:sz w:val="24"/>
          <w:szCs w:val="24"/>
          <w:u w:val="single"/>
        </w:rPr>
        <w:t xml:space="preserve">zmjena i dopuna </w:t>
      </w:r>
      <w:r w:rsidRPr="00DE4DAE">
        <w:rPr>
          <w:rFonts w:ascii="Times New Roman" w:hAnsi="Times New Roman" w:cs="Times New Roman"/>
          <w:sz w:val="24"/>
          <w:szCs w:val="24"/>
          <w:u w:val="single"/>
        </w:rPr>
        <w:t>financijskog plana</w:t>
      </w:r>
      <w:r>
        <w:rPr>
          <w:rFonts w:ascii="Times New Roman" w:hAnsi="Times New Roman" w:cs="Times New Roman"/>
          <w:sz w:val="24"/>
          <w:szCs w:val="24"/>
          <w:u w:val="single"/>
        </w:rPr>
        <w:t>:</w:t>
      </w:r>
    </w:p>
    <w:p w14:paraId="3CB05CF8" w14:textId="6DDE00FA" w:rsidR="00222515" w:rsidRPr="00DE4DAE" w:rsidRDefault="00222515" w:rsidP="00222515">
      <w:pPr>
        <w:pStyle w:val="Odlomakpopisa"/>
        <w:numPr>
          <w:ilvl w:val="0"/>
          <w:numId w:val="1"/>
        </w:numPr>
        <w:spacing w:after="0"/>
        <w:rPr>
          <w:rFonts w:ascii="Times New Roman" w:hAnsi="Times New Roman" w:cs="Times New Roman"/>
          <w:sz w:val="24"/>
          <w:szCs w:val="24"/>
          <w:u w:val="single"/>
        </w:rPr>
      </w:pPr>
      <w:r>
        <w:rPr>
          <w:rFonts w:ascii="Times New Roman" w:hAnsi="Times New Roman" w:cs="Times New Roman"/>
          <w:sz w:val="24"/>
          <w:szCs w:val="24"/>
        </w:rPr>
        <w:t>Obrazloženje – opći dio</w:t>
      </w:r>
      <w:r w:rsidR="00076490">
        <w:rPr>
          <w:rFonts w:ascii="Times New Roman" w:hAnsi="Times New Roman" w:cs="Times New Roman"/>
          <w:sz w:val="24"/>
          <w:szCs w:val="24"/>
        </w:rPr>
        <w:t xml:space="preserve"> prijedloga</w:t>
      </w:r>
      <w:r>
        <w:rPr>
          <w:rFonts w:ascii="Times New Roman" w:hAnsi="Times New Roman" w:cs="Times New Roman"/>
          <w:sz w:val="24"/>
          <w:szCs w:val="24"/>
        </w:rPr>
        <w:t xml:space="preserve"> FP</w:t>
      </w:r>
    </w:p>
    <w:p w14:paraId="54EB6272" w14:textId="71BFF735" w:rsidR="00222515" w:rsidRPr="00DE4DAE" w:rsidRDefault="00222515" w:rsidP="00222515">
      <w:pPr>
        <w:pStyle w:val="Odlomakpopisa"/>
        <w:numPr>
          <w:ilvl w:val="0"/>
          <w:numId w:val="1"/>
        </w:numPr>
        <w:spacing w:after="0"/>
        <w:rPr>
          <w:rFonts w:ascii="Times New Roman" w:hAnsi="Times New Roman" w:cs="Times New Roman"/>
          <w:sz w:val="24"/>
          <w:szCs w:val="24"/>
          <w:u w:val="single"/>
        </w:rPr>
      </w:pPr>
      <w:r>
        <w:rPr>
          <w:rFonts w:ascii="Times New Roman" w:hAnsi="Times New Roman" w:cs="Times New Roman"/>
          <w:sz w:val="24"/>
          <w:szCs w:val="24"/>
        </w:rPr>
        <w:t>Obrazloženje – posebni dio</w:t>
      </w:r>
      <w:r w:rsidR="00076490">
        <w:rPr>
          <w:rFonts w:ascii="Times New Roman" w:hAnsi="Times New Roman" w:cs="Times New Roman"/>
          <w:sz w:val="24"/>
          <w:szCs w:val="24"/>
        </w:rPr>
        <w:t xml:space="preserve"> prijedloga</w:t>
      </w:r>
      <w:r>
        <w:rPr>
          <w:rFonts w:ascii="Times New Roman" w:hAnsi="Times New Roman" w:cs="Times New Roman"/>
          <w:sz w:val="24"/>
          <w:szCs w:val="24"/>
        </w:rPr>
        <w:t xml:space="preserve"> FP</w:t>
      </w:r>
    </w:p>
    <w:p w14:paraId="6CA48899" w14:textId="77777777" w:rsidR="00222515" w:rsidRPr="00595ED3" w:rsidRDefault="00222515" w:rsidP="00595ED3">
      <w:pPr>
        <w:spacing w:after="0"/>
        <w:rPr>
          <w:rFonts w:ascii="Times New Roman" w:hAnsi="Times New Roman" w:cs="Times New Roman"/>
          <w:sz w:val="24"/>
          <w:szCs w:val="24"/>
        </w:rPr>
      </w:pPr>
    </w:p>
    <w:p w14:paraId="74E64BD0" w14:textId="77777777" w:rsidR="00595ED3" w:rsidRDefault="00595ED3" w:rsidP="00693B2F">
      <w:pPr>
        <w:spacing w:after="0"/>
        <w:rPr>
          <w:rFonts w:ascii="Times New Roman" w:hAnsi="Times New Roman"/>
          <w:sz w:val="24"/>
          <w:szCs w:val="24"/>
        </w:rPr>
      </w:pPr>
    </w:p>
    <w:p w14:paraId="6A80BF9C" w14:textId="77777777" w:rsidR="00706414" w:rsidRDefault="00706414" w:rsidP="00693B2F">
      <w:pPr>
        <w:spacing w:after="0"/>
        <w:rPr>
          <w:rFonts w:ascii="Times New Roman" w:hAnsi="Times New Roman"/>
          <w:sz w:val="24"/>
          <w:szCs w:val="24"/>
        </w:rPr>
      </w:pPr>
    </w:p>
    <w:p w14:paraId="06DBA6CC" w14:textId="77777777" w:rsidR="00706414" w:rsidRDefault="00706414" w:rsidP="00693B2F">
      <w:pPr>
        <w:spacing w:after="0"/>
        <w:rPr>
          <w:rFonts w:ascii="Times New Roman" w:hAnsi="Times New Roman"/>
          <w:sz w:val="24"/>
          <w:szCs w:val="24"/>
        </w:rPr>
      </w:pPr>
    </w:p>
    <w:p w14:paraId="4D02A8D1" w14:textId="77777777" w:rsidR="00706414" w:rsidRDefault="00706414" w:rsidP="00693B2F">
      <w:pPr>
        <w:spacing w:after="0"/>
        <w:rPr>
          <w:rFonts w:ascii="Times New Roman" w:hAnsi="Times New Roman"/>
          <w:sz w:val="24"/>
          <w:szCs w:val="24"/>
        </w:rPr>
      </w:pPr>
    </w:p>
    <w:p w14:paraId="4FFA5DC0" w14:textId="77777777" w:rsidR="00706414" w:rsidRDefault="00706414" w:rsidP="00693B2F">
      <w:pPr>
        <w:spacing w:after="0"/>
        <w:rPr>
          <w:rFonts w:ascii="Times New Roman" w:hAnsi="Times New Roman"/>
          <w:sz w:val="24"/>
          <w:szCs w:val="24"/>
        </w:rPr>
      </w:pPr>
    </w:p>
    <w:p w14:paraId="2DC1A763" w14:textId="77777777" w:rsidR="00706414" w:rsidRDefault="00706414" w:rsidP="00693B2F">
      <w:pPr>
        <w:spacing w:after="0"/>
        <w:rPr>
          <w:rFonts w:ascii="Times New Roman" w:hAnsi="Times New Roman"/>
          <w:sz w:val="24"/>
          <w:szCs w:val="24"/>
        </w:rPr>
      </w:pPr>
    </w:p>
    <w:p w14:paraId="0F0F9C90" w14:textId="77777777" w:rsidR="00706414" w:rsidRDefault="00706414" w:rsidP="00693B2F">
      <w:pPr>
        <w:spacing w:after="0"/>
        <w:rPr>
          <w:rFonts w:ascii="Times New Roman" w:hAnsi="Times New Roman"/>
          <w:sz w:val="24"/>
          <w:szCs w:val="24"/>
        </w:rPr>
      </w:pPr>
    </w:p>
    <w:p w14:paraId="4ADB5AF3" w14:textId="77777777" w:rsidR="00706414" w:rsidRDefault="00706414" w:rsidP="00693B2F">
      <w:pPr>
        <w:spacing w:after="0"/>
        <w:rPr>
          <w:rFonts w:ascii="Times New Roman" w:hAnsi="Times New Roman"/>
          <w:sz w:val="24"/>
          <w:szCs w:val="24"/>
        </w:rPr>
      </w:pPr>
    </w:p>
    <w:p w14:paraId="53EDD9E8" w14:textId="77777777" w:rsidR="006E2F77" w:rsidRPr="00693B2F" w:rsidRDefault="006E2F77" w:rsidP="00693B2F">
      <w:pPr>
        <w:spacing w:after="0"/>
        <w:rPr>
          <w:rFonts w:ascii="Times New Roman" w:hAnsi="Times New Roman"/>
          <w:sz w:val="24"/>
          <w:szCs w:val="24"/>
        </w:rPr>
      </w:pPr>
    </w:p>
    <w:tbl>
      <w:tblPr>
        <w:tblW w:w="10772" w:type="dxa"/>
        <w:tblLook w:val="04A0" w:firstRow="1" w:lastRow="0" w:firstColumn="1" w:lastColumn="0" w:noHBand="0" w:noVBand="1"/>
      </w:tblPr>
      <w:tblGrid>
        <w:gridCol w:w="1637"/>
        <w:gridCol w:w="3268"/>
        <w:gridCol w:w="395"/>
        <w:gridCol w:w="1443"/>
        <w:gridCol w:w="239"/>
        <w:gridCol w:w="1724"/>
        <w:gridCol w:w="110"/>
        <w:gridCol w:w="1734"/>
        <w:gridCol w:w="47"/>
        <w:gridCol w:w="175"/>
      </w:tblGrid>
      <w:tr w:rsidR="00D72594" w:rsidRPr="00D72594" w14:paraId="5615D352" w14:textId="77777777" w:rsidTr="006E2F77">
        <w:trPr>
          <w:trHeight w:val="540"/>
        </w:trPr>
        <w:tc>
          <w:tcPr>
            <w:tcW w:w="10772" w:type="dxa"/>
            <w:gridSpan w:val="10"/>
            <w:tcBorders>
              <w:top w:val="nil"/>
              <w:left w:val="nil"/>
              <w:bottom w:val="nil"/>
              <w:right w:val="nil"/>
            </w:tcBorders>
            <w:hideMark/>
          </w:tcPr>
          <w:tbl>
            <w:tblPr>
              <w:tblW w:w="9920" w:type="dxa"/>
              <w:tblLook w:val="04A0" w:firstRow="1" w:lastRow="0" w:firstColumn="1" w:lastColumn="0" w:noHBand="0" w:noVBand="1"/>
            </w:tblPr>
            <w:tblGrid>
              <w:gridCol w:w="4240"/>
              <w:gridCol w:w="1880"/>
              <w:gridCol w:w="1880"/>
              <w:gridCol w:w="1880"/>
              <w:gridCol w:w="222"/>
            </w:tblGrid>
            <w:tr w:rsidR="006E2F77" w:rsidRPr="006E2F77" w14:paraId="342C92E4" w14:textId="77777777" w:rsidTr="006E2F77">
              <w:trPr>
                <w:trHeight w:val="540"/>
              </w:trPr>
              <w:tc>
                <w:tcPr>
                  <w:tcW w:w="9920" w:type="dxa"/>
                  <w:gridSpan w:val="5"/>
                  <w:tcBorders>
                    <w:top w:val="nil"/>
                    <w:left w:val="nil"/>
                    <w:bottom w:val="nil"/>
                    <w:right w:val="nil"/>
                  </w:tcBorders>
                  <w:hideMark/>
                </w:tcPr>
                <w:p w14:paraId="5B9D149C" w14:textId="6150BEAE" w:rsidR="006E2F77" w:rsidRPr="006E2F77" w:rsidRDefault="00DF4527" w:rsidP="006E2F77">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lastRenderedPageBreak/>
                    <w:t>I</w:t>
                  </w:r>
                  <w:r w:rsidR="006E2F77" w:rsidRPr="006E2F77">
                    <w:rPr>
                      <w:rFonts w:ascii="Arial" w:eastAsia="Times New Roman" w:hAnsi="Arial" w:cs="Arial"/>
                      <w:b/>
                      <w:bCs/>
                      <w:color w:val="000000"/>
                      <w:sz w:val="18"/>
                      <w:szCs w:val="18"/>
                      <w:lang w:eastAsia="hr-HR"/>
                    </w:rPr>
                    <w:t>ZMJEN</w:t>
                  </w:r>
                  <w:r>
                    <w:rPr>
                      <w:rFonts w:ascii="Arial" w:eastAsia="Times New Roman" w:hAnsi="Arial" w:cs="Arial"/>
                      <w:b/>
                      <w:bCs/>
                      <w:color w:val="000000"/>
                      <w:sz w:val="18"/>
                      <w:szCs w:val="18"/>
                      <w:lang w:eastAsia="hr-HR"/>
                    </w:rPr>
                    <w:t>E</w:t>
                  </w:r>
                  <w:r w:rsidR="006E2F77" w:rsidRPr="006E2F77">
                    <w:rPr>
                      <w:rFonts w:ascii="Arial" w:eastAsia="Times New Roman" w:hAnsi="Arial" w:cs="Arial"/>
                      <w:b/>
                      <w:bCs/>
                      <w:color w:val="000000"/>
                      <w:sz w:val="18"/>
                      <w:szCs w:val="18"/>
                      <w:lang w:eastAsia="hr-HR"/>
                    </w:rPr>
                    <w:t xml:space="preserve"> I DOPUN</w:t>
                  </w:r>
                  <w:r>
                    <w:rPr>
                      <w:rFonts w:ascii="Arial" w:eastAsia="Times New Roman" w:hAnsi="Arial" w:cs="Arial"/>
                      <w:b/>
                      <w:bCs/>
                      <w:color w:val="000000"/>
                      <w:sz w:val="18"/>
                      <w:szCs w:val="18"/>
                      <w:lang w:eastAsia="hr-HR"/>
                    </w:rPr>
                    <w:t>E</w:t>
                  </w:r>
                  <w:r w:rsidR="006E2F77" w:rsidRPr="006E2F77">
                    <w:rPr>
                      <w:rFonts w:ascii="Arial" w:eastAsia="Times New Roman" w:hAnsi="Arial" w:cs="Arial"/>
                      <w:b/>
                      <w:bCs/>
                      <w:color w:val="000000"/>
                      <w:sz w:val="18"/>
                      <w:szCs w:val="18"/>
                      <w:lang w:eastAsia="hr-HR"/>
                    </w:rPr>
                    <w:t xml:space="preserve"> FINANCIJSKOG PLANA GIMNAZIJA DR.IVANA KRANJČEVA ĐURĐEVAC ZA 2025. GODINU</w:t>
                  </w:r>
                </w:p>
              </w:tc>
            </w:tr>
            <w:tr w:rsidR="006E2F77" w:rsidRPr="006E2F77" w14:paraId="4F10FD0D" w14:textId="77777777" w:rsidTr="006E2F77">
              <w:trPr>
                <w:trHeight w:val="255"/>
              </w:trPr>
              <w:tc>
                <w:tcPr>
                  <w:tcW w:w="4240" w:type="dxa"/>
                  <w:tcBorders>
                    <w:top w:val="nil"/>
                    <w:left w:val="nil"/>
                    <w:bottom w:val="nil"/>
                    <w:right w:val="nil"/>
                  </w:tcBorders>
                  <w:noWrap/>
                  <w:vAlign w:val="bottom"/>
                  <w:hideMark/>
                </w:tcPr>
                <w:p w14:paraId="2D0C1616" w14:textId="77777777" w:rsidR="006E2F77" w:rsidRPr="006E2F77" w:rsidRDefault="006E2F77" w:rsidP="006E2F77">
                  <w:pPr>
                    <w:spacing w:after="0" w:line="240" w:lineRule="auto"/>
                    <w:jc w:val="center"/>
                    <w:rPr>
                      <w:rFonts w:ascii="Arial" w:eastAsia="Times New Roman" w:hAnsi="Arial" w:cs="Arial"/>
                      <w:b/>
                      <w:bCs/>
                      <w:color w:val="000000"/>
                      <w:sz w:val="18"/>
                      <w:szCs w:val="18"/>
                      <w:lang w:eastAsia="hr-HR"/>
                    </w:rPr>
                  </w:pPr>
                </w:p>
              </w:tc>
              <w:tc>
                <w:tcPr>
                  <w:tcW w:w="1880" w:type="dxa"/>
                  <w:tcBorders>
                    <w:top w:val="nil"/>
                    <w:left w:val="nil"/>
                    <w:bottom w:val="nil"/>
                    <w:right w:val="nil"/>
                  </w:tcBorders>
                  <w:noWrap/>
                  <w:vAlign w:val="bottom"/>
                  <w:hideMark/>
                </w:tcPr>
                <w:p w14:paraId="43B81AFD"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80" w:type="dxa"/>
                  <w:tcBorders>
                    <w:top w:val="nil"/>
                    <w:left w:val="nil"/>
                    <w:bottom w:val="nil"/>
                    <w:right w:val="nil"/>
                  </w:tcBorders>
                  <w:noWrap/>
                  <w:vAlign w:val="bottom"/>
                  <w:hideMark/>
                </w:tcPr>
                <w:p w14:paraId="08F04351"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80" w:type="dxa"/>
                  <w:tcBorders>
                    <w:top w:val="nil"/>
                    <w:left w:val="nil"/>
                    <w:bottom w:val="nil"/>
                    <w:right w:val="nil"/>
                  </w:tcBorders>
                  <w:noWrap/>
                  <w:vAlign w:val="bottom"/>
                  <w:hideMark/>
                </w:tcPr>
                <w:p w14:paraId="04532105"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noWrap/>
                  <w:vAlign w:val="bottom"/>
                  <w:hideMark/>
                </w:tcPr>
                <w:p w14:paraId="04265ED6"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r>
            <w:tr w:rsidR="006E2F77" w:rsidRPr="006E2F77" w14:paraId="040405D3" w14:textId="77777777" w:rsidTr="006E2F77">
              <w:trPr>
                <w:trHeight w:val="255"/>
              </w:trPr>
              <w:tc>
                <w:tcPr>
                  <w:tcW w:w="9920" w:type="dxa"/>
                  <w:gridSpan w:val="5"/>
                  <w:tcBorders>
                    <w:top w:val="nil"/>
                    <w:left w:val="nil"/>
                    <w:bottom w:val="nil"/>
                    <w:right w:val="nil"/>
                  </w:tcBorders>
                  <w:hideMark/>
                </w:tcPr>
                <w:p w14:paraId="59C8B63C" w14:textId="77777777" w:rsidR="006E2F77" w:rsidRPr="006E2F77" w:rsidRDefault="006E2F77" w:rsidP="006E2F77">
                  <w:pPr>
                    <w:spacing w:after="0" w:line="240" w:lineRule="auto"/>
                    <w:jc w:val="center"/>
                    <w:rPr>
                      <w:rFonts w:ascii="Arial" w:eastAsia="Times New Roman" w:hAnsi="Arial" w:cs="Arial"/>
                      <w:b/>
                      <w:bCs/>
                      <w:color w:val="000000"/>
                      <w:sz w:val="18"/>
                      <w:szCs w:val="18"/>
                      <w:lang w:eastAsia="hr-HR"/>
                    </w:rPr>
                  </w:pPr>
                  <w:r w:rsidRPr="006E2F77">
                    <w:rPr>
                      <w:rFonts w:ascii="Arial" w:eastAsia="Times New Roman" w:hAnsi="Arial" w:cs="Arial"/>
                      <w:b/>
                      <w:bCs/>
                      <w:color w:val="000000"/>
                      <w:sz w:val="18"/>
                      <w:szCs w:val="18"/>
                      <w:lang w:eastAsia="hr-HR"/>
                    </w:rPr>
                    <w:t>I. OPĆI DIO</w:t>
                  </w:r>
                </w:p>
              </w:tc>
            </w:tr>
            <w:tr w:rsidR="006E2F77" w:rsidRPr="006E2F77" w14:paraId="22FB9687" w14:textId="77777777" w:rsidTr="006E2F77">
              <w:trPr>
                <w:trHeight w:val="255"/>
              </w:trPr>
              <w:tc>
                <w:tcPr>
                  <w:tcW w:w="4240" w:type="dxa"/>
                  <w:tcBorders>
                    <w:top w:val="nil"/>
                    <w:left w:val="nil"/>
                    <w:bottom w:val="nil"/>
                    <w:right w:val="nil"/>
                  </w:tcBorders>
                  <w:noWrap/>
                  <w:vAlign w:val="bottom"/>
                  <w:hideMark/>
                </w:tcPr>
                <w:p w14:paraId="296023F4" w14:textId="77777777" w:rsidR="006E2F77" w:rsidRPr="006E2F77" w:rsidRDefault="006E2F77" w:rsidP="006E2F77">
                  <w:pPr>
                    <w:spacing w:after="0" w:line="240" w:lineRule="auto"/>
                    <w:jc w:val="center"/>
                    <w:rPr>
                      <w:rFonts w:ascii="Arial" w:eastAsia="Times New Roman" w:hAnsi="Arial" w:cs="Arial"/>
                      <w:b/>
                      <w:bCs/>
                      <w:color w:val="000000"/>
                      <w:sz w:val="18"/>
                      <w:szCs w:val="18"/>
                      <w:lang w:eastAsia="hr-HR"/>
                    </w:rPr>
                  </w:pPr>
                </w:p>
              </w:tc>
              <w:tc>
                <w:tcPr>
                  <w:tcW w:w="1880" w:type="dxa"/>
                  <w:tcBorders>
                    <w:top w:val="nil"/>
                    <w:left w:val="nil"/>
                    <w:bottom w:val="nil"/>
                    <w:right w:val="nil"/>
                  </w:tcBorders>
                  <w:noWrap/>
                  <w:vAlign w:val="bottom"/>
                  <w:hideMark/>
                </w:tcPr>
                <w:p w14:paraId="6850193C"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80" w:type="dxa"/>
                  <w:tcBorders>
                    <w:top w:val="nil"/>
                    <w:left w:val="nil"/>
                    <w:bottom w:val="nil"/>
                    <w:right w:val="nil"/>
                  </w:tcBorders>
                  <w:noWrap/>
                  <w:vAlign w:val="bottom"/>
                  <w:hideMark/>
                </w:tcPr>
                <w:p w14:paraId="63E50B94"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80" w:type="dxa"/>
                  <w:tcBorders>
                    <w:top w:val="nil"/>
                    <w:left w:val="nil"/>
                    <w:bottom w:val="nil"/>
                    <w:right w:val="nil"/>
                  </w:tcBorders>
                  <w:noWrap/>
                  <w:vAlign w:val="bottom"/>
                  <w:hideMark/>
                </w:tcPr>
                <w:p w14:paraId="64FA2579"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noWrap/>
                  <w:vAlign w:val="bottom"/>
                  <w:hideMark/>
                </w:tcPr>
                <w:p w14:paraId="6B7C84B2"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r>
            <w:tr w:rsidR="006E2F77" w:rsidRPr="006E2F77" w14:paraId="7CD98C22" w14:textId="77777777" w:rsidTr="006E2F77">
              <w:trPr>
                <w:trHeight w:val="255"/>
              </w:trPr>
              <w:tc>
                <w:tcPr>
                  <w:tcW w:w="9920" w:type="dxa"/>
                  <w:gridSpan w:val="5"/>
                  <w:tcBorders>
                    <w:top w:val="nil"/>
                    <w:left w:val="nil"/>
                    <w:bottom w:val="nil"/>
                    <w:right w:val="nil"/>
                  </w:tcBorders>
                  <w:hideMark/>
                </w:tcPr>
                <w:p w14:paraId="28CA883E" w14:textId="77777777" w:rsidR="006E2F77" w:rsidRPr="006E2F77" w:rsidRDefault="006E2F77" w:rsidP="006E2F77">
                  <w:pPr>
                    <w:spacing w:after="0" w:line="240" w:lineRule="auto"/>
                    <w:jc w:val="center"/>
                    <w:rPr>
                      <w:rFonts w:ascii="Arial" w:eastAsia="Times New Roman" w:hAnsi="Arial" w:cs="Arial"/>
                      <w:b/>
                      <w:bCs/>
                      <w:color w:val="000000"/>
                      <w:sz w:val="18"/>
                      <w:szCs w:val="18"/>
                      <w:lang w:eastAsia="hr-HR"/>
                    </w:rPr>
                  </w:pPr>
                  <w:r w:rsidRPr="006E2F77">
                    <w:rPr>
                      <w:rFonts w:ascii="Arial" w:eastAsia="Times New Roman" w:hAnsi="Arial" w:cs="Arial"/>
                      <w:b/>
                      <w:bCs/>
                      <w:color w:val="000000"/>
                      <w:sz w:val="18"/>
                      <w:szCs w:val="18"/>
                      <w:lang w:eastAsia="hr-HR"/>
                    </w:rPr>
                    <w:t>A) SAŽETAK RAČUNA PRIHODA I RASHODA</w:t>
                  </w:r>
                </w:p>
              </w:tc>
            </w:tr>
            <w:tr w:rsidR="006E2F77" w:rsidRPr="006E2F77" w14:paraId="3CD0E43C" w14:textId="77777777" w:rsidTr="006E2F77">
              <w:trPr>
                <w:trHeight w:val="135"/>
              </w:trPr>
              <w:tc>
                <w:tcPr>
                  <w:tcW w:w="4240" w:type="dxa"/>
                  <w:tcBorders>
                    <w:top w:val="nil"/>
                    <w:left w:val="nil"/>
                    <w:bottom w:val="nil"/>
                    <w:right w:val="nil"/>
                  </w:tcBorders>
                  <w:noWrap/>
                  <w:vAlign w:val="bottom"/>
                  <w:hideMark/>
                </w:tcPr>
                <w:p w14:paraId="40E1FDD8" w14:textId="77777777" w:rsidR="006E2F77" w:rsidRPr="006E2F77" w:rsidRDefault="006E2F77" w:rsidP="006E2F77">
                  <w:pPr>
                    <w:spacing w:after="0" w:line="240" w:lineRule="auto"/>
                    <w:jc w:val="center"/>
                    <w:rPr>
                      <w:rFonts w:ascii="Arial" w:eastAsia="Times New Roman" w:hAnsi="Arial" w:cs="Arial"/>
                      <w:b/>
                      <w:bCs/>
                      <w:color w:val="000000"/>
                      <w:sz w:val="18"/>
                      <w:szCs w:val="18"/>
                      <w:lang w:eastAsia="hr-HR"/>
                    </w:rPr>
                  </w:pPr>
                </w:p>
              </w:tc>
              <w:tc>
                <w:tcPr>
                  <w:tcW w:w="1880" w:type="dxa"/>
                  <w:tcBorders>
                    <w:top w:val="nil"/>
                    <w:left w:val="nil"/>
                    <w:bottom w:val="nil"/>
                    <w:right w:val="nil"/>
                  </w:tcBorders>
                  <w:noWrap/>
                  <w:vAlign w:val="bottom"/>
                  <w:hideMark/>
                </w:tcPr>
                <w:p w14:paraId="38D42D4C"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80" w:type="dxa"/>
                  <w:tcBorders>
                    <w:top w:val="nil"/>
                    <w:left w:val="nil"/>
                    <w:bottom w:val="nil"/>
                    <w:right w:val="nil"/>
                  </w:tcBorders>
                  <w:noWrap/>
                  <w:vAlign w:val="bottom"/>
                  <w:hideMark/>
                </w:tcPr>
                <w:p w14:paraId="3EDA90AE"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80" w:type="dxa"/>
                  <w:tcBorders>
                    <w:top w:val="nil"/>
                    <w:left w:val="nil"/>
                    <w:bottom w:val="nil"/>
                    <w:right w:val="nil"/>
                  </w:tcBorders>
                  <w:noWrap/>
                  <w:vAlign w:val="bottom"/>
                  <w:hideMark/>
                </w:tcPr>
                <w:p w14:paraId="61ED3568"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noWrap/>
                  <w:vAlign w:val="bottom"/>
                  <w:hideMark/>
                </w:tcPr>
                <w:p w14:paraId="6426BA95"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r>
            <w:tr w:rsidR="006E2F77" w:rsidRPr="006E2F77" w14:paraId="47429239" w14:textId="77777777" w:rsidTr="006E2F77">
              <w:trPr>
                <w:trHeight w:val="405"/>
              </w:trPr>
              <w:tc>
                <w:tcPr>
                  <w:tcW w:w="4240" w:type="dxa"/>
                  <w:tcBorders>
                    <w:top w:val="single" w:sz="4" w:space="0" w:color="000000"/>
                    <w:left w:val="single" w:sz="4" w:space="0" w:color="000000"/>
                    <w:bottom w:val="single" w:sz="4" w:space="0" w:color="000000"/>
                    <w:right w:val="single" w:sz="4" w:space="0" w:color="000000"/>
                  </w:tcBorders>
                  <w:vAlign w:val="center"/>
                  <w:hideMark/>
                </w:tcPr>
                <w:p w14:paraId="34D0A02C"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Razred i naziv</w:t>
                  </w:r>
                </w:p>
              </w:tc>
              <w:tc>
                <w:tcPr>
                  <w:tcW w:w="1880" w:type="dxa"/>
                  <w:tcBorders>
                    <w:top w:val="single" w:sz="4" w:space="0" w:color="000000"/>
                    <w:left w:val="nil"/>
                    <w:bottom w:val="single" w:sz="4" w:space="0" w:color="000000"/>
                    <w:right w:val="single" w:sz="4" w:space="0" w:color="000000"/>
                  </w:tcBorders>
                  <w:vAlign w:val="center"/>
                  <w:hideMark/>
                </w:tcPr>
                <w:p w14:paraId="429D91AC"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Plan 2025.</w:t>
                  </w:r>
                </w:p>
              </w:tc>
              <w:tc>
                <w:tcPr>
                  <w:tcW w:w="1880" w:type="dxa"/>
                  <w:tcBorders>
                    <w:top w:val="single" w:sz="4" w:space="0" w:color="000000"/>
                    <w:left w:val="nil"/>
                    <w:bottom w:val="single" w:sz="4" w:space="0" w:color="000000"/>
                    <w:right w:val="single" w:sz="4" w:space="0" w:color="000000"/>
                  </w:tcBorders>
                  <w:vAlign w:val="center"/>
                  <w:hideMark/>
                </w:tcPr>
                <w:p w14:paraId="31EA5D96"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Povećanje/smanjenje</w:t>
                  </w:r>
                </w:p>
              </w:tc>
              <w:tc>
                <w:tcPr>
                  <w:tcW w:w="1880" w:type="dxa"/>
                  <w:tcBorders>
                    <w:top w:val="single" w:sz="4" w:space="0" w:color="000000"/>
                    <w:left w:val="nil"/>
                    <w:bottom w:val="single" w:sz="4" w:space="0" w:color="000000"/>
                    <w:right w:val="single" w:sz="4" w:space="0" w:color="000000"/>
                  </w:tcBorders>
                  <w:vAlign w:val="center"/>
                  <w:hideMark/>
                </w:tcPr>
                <w:p w14:paraId="0714FEC4"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Novi plan 2025.</w:t>
                  </w:r>
                </w:p>
              </w:tc>
              <w:tc>
                <w:tcPr>
                  <w:tcW w:w="40" w:type="dxa"/>
                  <w:tcBorders>
                    <w:top w:val="nil"/>
                    <w:left w:val="nil"/>
                    <w:bottom w:val="nil"/>
                    <w:right w:val="nil"/>
                  </w:tcBorders>
                  <w:noWrap/>
                  <w:vAlign w:val="bottom"/>
                  <w:hideMark/>
                </w:tcPr>
                <w:p w14:paraId="4B7E4C51"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p>
              </w:tc>
            </w:tr>
            <w:tr w:rsidR="006E2F77" w:rsidRPr="006E2F77" w14:paraId="5C90B15E" w14:textId="77777777" w:rsidTr="006E2F77">
              <w:trPr>
                <w:trHeight w:val="390"/>
              </w:trPr>
              <w:tc>
                <w:tcPr>
                  <w:tcW w:w="4240" w:type="dxa"/>
                  <w:tcBorders>
                    <w:top w:val="nil"/>
                    <w:left w:val="single" w:sz="4" w:space="0" w:color="000000"/>
                    <w:bottom w:val="single" w:sz="4" w:space="0" w:color="000000"/>
                    <w:right w:val="single" w:sz="4" w:space="0" w:color="000000"/>
                  </w:tcBorders>
                  <w:vAlign w:val="center"/>
                  <w:hideMark/>
                </w:tcPr>
                <w:p w14:paraId="5FF06388"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1</w:t>
                  </w:r>
                </w:p>
              </w:tc>
              <w:tc>
                <w:tcPr>
                  <w:tcW w:w="1880" w:type="dxa"/>
                  <w:tcBorders>
                    <w:top w:val="nil"/>
                    <w:left w:val="nil"/>
                    <w:bottom w:val="single" w:sz="4" w:space="0" w:color="000000"/>
                    <w:right w:val="single" w:sz="4" w:space="0" w:color="000000"/>
                  </w:tcBorders>
                  <w:vAlign w:val="center"/>
                  <w:hideMark/>
                </w:tcPr>
                <w:p w14:paraId="2427358B"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2</w:t>
                  </w:r>
                </w:p>
              </w:tc>
              <w:tc>
                <w:tcPr>
                  <w:tcW w:w="1880" w:type="dxa"/>
                  <w:tcBorders>
                    <w:top w:val="nil"/>
                    <w:left w:val="nil"/>
                    <w:bottom w:val="single" w:sz="4" w:space="0" w:color="000000"/>
                    <w:right w:val="single" w:sz="4" w:space="0" w:color="000000"/>
                  </w:tcBorders>
                  <w:vAlign w:val="center"/>
                  <w:hideMark/>
                </w:tcPr>
                <w:p w14:paraId="0F3DE6DF"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3</w:t>
                  </w:r>
                </w:p>
              </w:tc>
              <w:tc>
                <w:tcPr>
                  <w:tcW w:w="1880" w:type="dxa"/>
                  <w:tcBorders>
                    <w:top w:val="nil"/>
                    <w:left w:val="nil"/>
                    <w:bottom w:val="single" w:sz="4" w:space="0" w:color="000000"/>
                    <w:right w:val="single" w:sz="4" w:space="0" w:color="000000"/>
                  </w:tcBorders>
                  <w:vAlign w:val="center"/>
                  <w:hideMark/>
                </w:tcPr>
                <w:p w14:paraId="54CEB687"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4</w:t>
                  </w:r>
                </w:p>
              </w:tc>
              <w:tc>
                <w:tcPr>
                  <w:tcW w:w="40" w:type="dxa"/>
                  <w:tcBorders>
                    <w:top w:val="nil"/>
                    <w:left w:val="nil"/>
                    <w:bottom w:val="nil"/>
                    <w:right w:val="nil"/>
                  </w:tcBorders>
                  <w:noWrap/>
                  <w:vAlign w:val="bottom"/>
                  <w:hideMark/>
                </w:tcPr>
                <w:p w14:paraId="193D37C1"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p>
              </w:tc>
            </w:tr>
            <w:tr w:rsidR="006E2F77" w:rsidRPr="006E2F77" w14:paraId="04161C44" w14:textId="77777777" w:rsidTr="006E2F77">
              <w:trPr>
                <w:trHeight w:val="405"/>
              </w:trPr>
              <w:tc>
                <w:tcPr>
                  <w:tcW w:w="4240" w:type="dxa"/>
                  <w:tcBorders>
                    <w:top w:val="nil"/>
                    <w:left w:val="single" w:sz="4" w:space="0" w:color="000000"/>
                    <w:bottom w:val="single" w:sz="4" w:space="0" w:color="000000"/>
                    <w:right w:val="single" w:sz="4" w:space="0" w:color="000000"/>
                  </w:tcBorders>
                  <w:shd w:val="clear" w:color="000000" w:fill="DCDCDC"/>
                  <w:vAlign w:val="center"/>
                  <w:hideMark/>
                </w:tcPr>
                <w:p w14:paraId="35F13D37"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PRIHODI UKUPNO</w:t>
                  </w:r>
                </w:p>
              </w:tc>
              <w:tc>
                <w:tcPr>
                  <w:tcW w:w="1880" w:type="dxa"/>
                  <w:tcBorders>
                    <w:top w:val="nil"/>
                    <w:left w:val="nil"/>
                    <w:bottom w:val="single" w:sz="4" w:space="0" w:color="000000"/>
                    <w:right w:val="single" w:sz="4" w:space="0" w:color="000000"/>
                  </w:tcBorders>
                  <w:shd w:val="clear" w:color="000000" w:fill="DCDCDC"/>
                  <w:vAlign w:val="center"/>
                  <w:hideMark/>
                </w:tcPr>
                <w:p w14:paraId="02C62733"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852.431,00</w:t>
                  </w:r>
                </w:p>
              </w:tc>
              <w:tc>
                <w:tcPr>
                  <w:tcW w:w="1880" w:type="dxa"/>
                  <w:tcBorders>
                    <w:top w:val="nil"/>
                    <w:left w:val="nil"/>
                    <w:bottom w:val="single" w:sz="4" w:space="0" w:color="000000"/>
                    <w:right w:val="single" w:sz="4" w:space="0" w:color="000000"/>
                  </w:tcBorders>
                  <w:shd w:val="clear" w:color="000000" w:fill="DCDCDC"/>
                  <w:vAlign w:val="center"/>
                  <w:hideMark/>
                </w:tcPr>
                <w:p w14:paraId="06DA7632"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87.530,75</w:t>
                  </w:r>
                </w:p>
              </w:tc>
              <w:tc>
                <w:tcPr>
                  <w:tcW w:w="1880" w:type="dxa"/>
                  <w:tcBorders>
                    <w:top w:val="nil"/>
                    <w:left w:val="nil"/>
                    <w:bottom w:val="single" w:sz="4" w:space="0" w:color="000000"/>
                    <w:right w:val="single" w:sz="4" w:space="0" w:color="000000"/>
                  </w:tcBorders>
                  <w:shd w:val="clear" w:color="000000" w:fill="DCDCDC"/>
                  <w:vAlign w:val="center"/>
                  <w:hideMark/>
                </w:tcPr>
                <w:p w14:paraId="05F50528"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939.961,75</w:t>
                  </w:r>
                </w:p>
              </w:tc>
              <w:tc>
                <w:tcPr>
                  <w:tcW w:w="40" w:type="dxa"/>
                  <w:tcBorders>
                    <w:top w:val="nil"/>
                    <w:left w:val="nil"/>
                    <w:bottom w:val="nil"/>
                    <w:right w:val="nil"/>
                  </w:tcBorders>
                  <w:noWrap/>
                  <w:vAlign w:val="bottom"/>
                  <w:hideMark/>
                </w:tcPr>
                <w:p w14:paraId="23D3815A"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p>
              </w:tc>
            </w:tr>
            <w:tr w:rsidR="006E2F77" w:rsidRPr="006E2F77" w14:paraId="1F098103" w14:textId="77777777" w:rsidTr="006E2F77">
              <w:trPr>
                <w:trHeight w:val="390"/>
              </w:trPr>
              <w:tc>
                <w:tcPr>
                  <w:tcW w:w="4240" w:type="dxa"/>
                  <w:tcBorders>
                    <w:top w:val="nil"/>
                    <w:left w:val="single" w:sz="4" w:space="0" w:color="000000"/>
                    <w:bottom w:val="single" w:sz="4" w:space="0" w:color="000000"/>
                    <w:right w:val="single" w:sz="4" w:space="0" w:color="000000"/>
                  </w:tcBorders>
                  <w:vAlign w:val="center"/>
                  <w:hideMark/>
                </w:tcPr>
                <w:p w14:paraId="5F46FC9F"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6 PRIHODI POSLOVANJA</w:t>
                  </w:r>
                </w:p>
              </w:tc>
              <w:tc>
                <w:tcPr>
                  <w:tcW w:w="1880" w:type="dxa"/>
                  <w:tcBorders>
                    <w:top w:val="nil"/>
                    <w:left w:val="nil"/>
                    <w:bottom w:val="single" w:sz="4" w:space="0" w:color="000000"/>
                    <w:right w:val="single" w:sz="4" w:space="0" w:color="000000"/>
                  </w:tcBorders>
                  <w:vAlign w:val="center"/>
                  <w:hideMark/>
                </w:tcPr>
                <w:p w14:paraId="41564823"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852.431,00</w:t>
                  </w:r>
                </w:p>
              </w:tc>
              <w:tc>
                <w:tcPr>
                  <w:tcW w:w="1880" w:type="dxa"/>
                  <w:tcBorders>
                    <w:top w:val="nil"/>
                    <w:left w:val="nil"/>
                    <w:bottom w:val="single" w:sz="4" w:space="0" w:color="000000"/>
                    <w:right w:val="single" w:sz="4" w:space="0" w:color="000000"/>
                  </w:tcBorders>
                  <w:vAlign w:val="center"/>
                  <w:hideMark/>
                </w:tcPr>
                <w:p w14:paraId="261A4188"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87.530,75</w:t>
                  </w:r>
                </w:p>
              </w:tc>
              <w:tc>
                <w:tcPr>
                  <w:tcW w:w="1880" w:type="dxa"/>
                  <w:tcBorders>
                    <w:top w:val="nil"/>
                    <w:left w:val="nil"/>
                    <w:bottom w:val="single" w:sz="4" w:space="0" w:color="000000"/>
                    <w:right w:val="single" w:sz="4" w:space="0" w:color="000000"/>
                  </w:tcBorders>
                  <w:vAlign w:val="center"/>
                  <w:hideMark/>
                </w:tcPr>
                <w:p w14:paraId="5850B793"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939.961,75</w:t>
                  </w:r>
                </w:p>
              </w:tc>
              <w:tc>
                <w:tcPr>
                  <w:tcW w:w="40" w:type="dxa"/>
                  <w:tcBorders>
                    <w:top w:val="nil"/>
                    <w:left w:val="nil"/>
                    <w:bottom w:val="nil"/>
                    <w:right w:val="nil"/>
                  </w:tcBorders>
                  <w:noWrap/>
                  <w:vAlign w:val="bottom"/>
                  <w:hideMark/>
                </w:tcPr>
                <w:p w14:paraId="2B9F72F2"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p>
              </w:tc>
            </w:tr>
            <w:tr w:rsidR="006E2F77" w:rsidRPr="006E2F77" w14:paraId="00078C32" w14:textId="77777777" w:rsidTr="006E2F77">
              <w:trPr>
                <w:trHeight w:val="405"/>
              </w:trPr>
              <w:tc>
                <w:tcPr>
                  <w:tcW w:w="4240" w:type="dxa"/>
                  <w:tcBorders>
                    <w:top w:val="nil"/>
                    <w:left w:val="single" w:sz="4" w:space="0" w:color="000000"/>
                    <w:bottom w:val="single" w:sz="4" w:space="0" w:color="000000"/>
                    <w:right w:val="single" w:sz="4" w:space="0" w:color="000000"/>
                  </w:tcBorders>
                  <w:vAlign w:val="center"/>
                  <w:hideMark/>
                </w:tcPr>
                <w:p w14:paraId="4AA7146D"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7 PRIHODI OD PRODAJE NEFINANCIJSKE IMOVINE</w:t>
                  </w:r>
                </w:p>
              </w:tc>
              <w:tc>
                <w:tcPr>
                  <w:tcW w:w="1880" w:type="dxa"/>
                  <w:tcBorders>
                    <w:top w:val="nil"/>
                    <w:left w:val="nil"/>
                    <w:bottom w:val="single" w:sz="4" w:space="0" w:color="000000"/>
                    <w:right w:val="single" w:sz="4" w:space="0" w:color="000000"/>
                  </w:tcBorders>
                  <w:vAlign w:val="center"/>
                  <w:hideMark/>
                </w:tcPr>
                <w:p w14:paraId="06C76641"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0,00</w:t>
                  </w:r>
                </w:p>
              </w:tc>
              <w:tc>
                <w:tcPr>
                  <w:tcW w:w="1880" w:type="dxa"/>
                  <w:tcBorders>
                    <w:top w:val="nil"/>
                    <w:left w:val="nil"/>
                    <w:bottom w:val="single" w:sz="4" w:space="0" w:color="000000"/>
                    <w:right w:val="single" w:sz="4" w:space="0" w:color="000000"/>
                  </w:tcBorders>
                  <w:vAlign w:val="center"/>
                  <w:hideMark/>
                </w:tcPr>
                <w:p w14:paraId="2AAA781F"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0,00</w:t>
                  </w:r>
                </w:p>
              </w:tc>
              <w:tc>
                <w:tcPr>
                  <w:tcW w:w="1880" w:type="dxa"/>
                  <w:tcBorders>
                    <w:top w:val="nil"/>
                    <w:left w:val="nil"/>
                    <w:bottom w:val="single" w:sz="4" w:space="0" w:color="000000"/>
                    <w:right w:val="single" w:sz="4" w:space="0" w:color="000000"/>
                  </w:tcBorders>
                  <w:vAlign w:val="center"/>
                  <w:hideMark/>
                </w:tcPr>
                <w:p w14:paraId="68CF130D"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0,00</w:t>
                  </w:r>
                </w:p>
              </w:tc>
              <w:tc>
                <w:tcPr>
                  <w:tcW w:w="40" w:type="dxa"/>
                  <w:tcBorders>
                    <w:top w:val="nil"/>
                    <w:left w:val="nil"/>
                    <w:bottom w:val="nil"/>
                    <w:right w:val="nil"/>
                  </w:tcBorders>
                  <w:noWrap/>
                  <w:vAlign w:val="bottom"/>
                  <w:hideMark/>
                </w:tcPr>
                <w:p w14:paraId="6B1AD919"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p>
              </w:tc>
            </w:tr>
            <w:tr w:rsidR="006E2F77" w:rsidRPr="006E2F77" w14:paraId="2D285457" w14:textId="77777777" w:rsidTr="006E2F77">
              <w:trPr>
                <w:trHeight w:val="390"/>
              </w:trPr>
              <w:tc>
                <w:tcPr>
                  <w:tcW w:w="4240" w:type="dxa"/>
                  <w:tcBorders>
                    <w:top w:val="nil"/>
                    <w:left w:val="single" w:sz="4" w:space="0" w:color="000000"/>
                    <w:bottom w:val="single" w:sz="4" w:space="0" w:color="000000"/>
                    <w:right w:val="single" w:sz="4" w:space="0" w:color="000000"/>
                  </w:tcBorders>
                  <w:shd w:val="clear" w:color="000000" w:fill="DCDCDC"/>
                  <w:vAlign w:val="center"/>
                  <w:hideMark/>
                </w:tcPr>
                <w:p w14:paraId="3C9A143C"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RASHODI UKUPNO</w:t>
                  </w:r>
                </w:p>
              </w:tc>
              <w:tc>
                <w:tcPr>
                  <w:tcW w:w="1880" w:type="dxa"/>
                  <w:tcBorders>
                    <w:top w:val="nil"/>
                    <w:left w:val="nil"/>
                    <w:bottom w:val="single" w:sz="4" w:space="0" w:color="000000"/>
                    <w:right w:val="single" w:sz="4" w:space="0" w:color="000000"/>
                  </w:tcBorders>
                  <w:shd w:val="clear" w:color="000000" w:fill="DCDCDC"/>
                  <w:vAlign w:val="center"/>
                  <w:hideMark/>
                </w:tcPr>
                <w:p w14:paraId="7E0712DE"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899.331,00</w:t>
                  </w:r>
                </w:p>
              </w:tc>
              <w:tc>
                <w:tcPr>
                  <w:tcW w:w="1880" w:type="dxa"/>
                  <w:tcBorders>
                    <w:top w:val="nil"/>
                    <w:left w:val="nil"/>
                    <w:bottom w:val="single" w:sz="4" w:space="0" w:color="000000"/>
                    <w:right w:val="single" w:sz="4" w:space="0" w:color="000000"/>
                  </w:tcBorders>
                  <w:shd w:val="clear" w:color="000000" w:fill="DCDCDC"/>
                  <w:vAlign w:val="center"/>
                  <w:hideMark/>
                </w:tcPr>
                <w:p w14:paraId="706BCAA7"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92.563,16</w:t>
                  </w:r>
                </w:p>
              </w:tc>
              <w:tc>
                <w:tcPr>
                  <w:tcW w:w="1880" w:type="dxa"/>
                  <w:tcBorders>
                    <w:top w:val="nil"/>
                    <w:left w:val="nil"/>
                    <w:bottom w:val="single" w:sz="4" w:space="0" w:color="000000"/>
                    <w:right w:val="single" w:sz="4" w:space="0" w:color="000000"/>
                  </w:tcBorders>
                  <w:shd w:val="clear" w:color="000000" w:fill="DCDCDC"/>
                  <w:vAlign w:val="center"/>
                  <w:hideMark/>
                </w:tcPr>
                <w:p w14:paraId="724A5A2E"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991.894,16</w:t>
                  </w:r>
                </w:p>
              </w:tc>
              <w:tc>
                <w:tcPr>
                  <w:tcW w:w="40" w:type="dxa"/>
                  <w:tcBorders>
                    <w:top w:val="nil"/>
                    <w:left w:val="nil"/>
                    <w:bottom w:val="nil"/>
                    <w:right w:val="nil"/>
                  </w:tcBorders>
                  <w:noWrap/>
                  <w:vAlign w:val="bottom"/>
                  <w:hideMark/>
                </w:tcPr>
                <w:p w14:paraId="29729E1C"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p>
              </w:tc>
            </w:tr>
            <w:tr w:rsidR="006E2F77" w:rsidRPr="006E2F77" w14:paraId="302AAD94" w14:textId="77777777" w:rsidTr="006E2F77">
              <w:trPr>
                <w:trHeight w:val="390"/>
              </w:trPr>
              <w:tc>
                <w:tcPr>
                  <w:tcW w:w="4240" w:type="dxa"/>
                  <w:tcBorders>
                    <w:top w:val="nil"/>
                    <w:left w:val="single" w:sz="4" w:space="0" w:color="000000"/>
                    <w:bottom w:val="single" w:sz="4" w:space="0" w:color="000000"/>
                    <w:right w:val="single" w:sz="4" w:space="0" w:color="000000"/>
                  </w:tcBorders>
                  <w:vAlign w:val="center"/>
                  <w:hideMark/>
                </w:tcPr>
                <w:p w14:paraId="7F3861F9"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3 RASHODI POSLOVANJA</w:t>
                  </w:r>
                </w:p>
              </w:tc>
              <w:tc>
                <w:tcPr>
                  <w:tcW w:w="1880" w:type="dxa"/>
                  <w:tcBorders>
                    <w:top w:val="nil"/>
                    <w:left w:val="nil"/>
                    <w:bottom w:val="single" w:sz="4" w:space="0" w:color="000000"/>
                    <w:right w:val="single" w:sz="4" w:space="0" w:color="000000"/>
                  </w:tcBorders>
                  <w:vAlign w:val="center"/>
                  <w:hideMark/>
                </w:tcPr>
                <w:p w14:paraId="31137B87"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882.331,00</w:t>
                  </w:r>
                </w:p>
              </w:tc>
              <w:tc>
                <w:tcPr>
                  <w:tcW w:w="1880" w:type="dxa"/>
                  <w:tcBorders>
                    <w:top w:val="nil"/>
                    <w:left w:val="nil"/>
                    <w:bottom w:val="single" w:sz="4" w:space="0" w:color="000000"/>
                    <w:right w:val="single" w:sz="4" w:space="0" w:color="000000"/>
                  </w:tcBorders>
                  <w:vAlign w:val="center"/>
                  <w:hideMark/>
                </w:tcPr>
                <w:p w14:paraId="5376BD70"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85.275,13</w:t>
                  </w:r>
                </w:p>
              </w:tc>
              <w:tc>
                <w:tcPr>
                  <w:tcW w:w="1880" w:type="dxa"/>
                  <w:tcBorders>
                    <w:top w:val="nil"/>
                    <w:left w:val="nil"/>
                    <w:bottom w:val="single" w:sz="4" w:space="0" w:color="000000"/>
                    <w:right w:val="single" w:sz="4" w:space="0" w:color="000000"/>
                  </w:tcBorders>
                  <w:vAlign w:val="center"/>
                  <w:hideMark/>
                </w:tcPr>
                <w:p w14:paraId="0D4E51E6"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967.606,13</w:t>
                  </w:r>
                </w:p>
              </w:tc>
              <w:tc>
                <w:tcPr>
                  <w:tcW w:w="40" w:type="dxa"/>
                  <w:tcBorders>
                    <w:top w:val="nil"/>
                    <w:left w:val="nil"/>
                    <w:bottom w:val="nil"/>
                    <w:right w:val="nil"/>
                  </w:tcBorders>
                  <w:noWrap/>
                  <w:vAlign w:val="bottom"/>
                  <w:hideMark/>
                </w:tcPr>
                <w:p w14:paraId="10A8A0BA"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p>
              </w:tc>
            </w:tr>
            <w:tr w:rsidR="006E2F77" w:rsidRPr="006E2F77" w14:paraId="0DC97925" w14:textId="77777777" w:rsidTr="006E2F77">
              <w:trPr>
                <w:trHeight w:val="405"/>
              </w:trPr>
              <w:tc>
                <w:tcPr>
                  <w:tcW w:w="4240" w:type="dxa"/>
                  <w:tcBorders>
                    <w:top w:val="nil"/>
                    <w:left w:val="single" w:sz="4" w:space="0" w:color="000000"/>
                    <w:bottom w:val="single" w:sz="4" w:space="0" w:color="000000"/>
                    <w:right w:val="single" w:sz="4" w:space="0" w:color="000000"/>
                  </w:tcBorders>
                  <w:vAlign w:val="center"/>
                  <w:hideMark/>
                </w:tcPr>
                <w:p w14:paraId="7051CE78"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4 RASHODI ZA NABAVU NEFINANCIJSKE IMOVINE</w:t>
                  </w:r>
                </w:p>
              </w:tc>
              <w:tc>
                <w:tcPr>
                  <w:tcW w:w="1880" w:type="dxa"/>
                  <w:tcBorders>
                    <w:top w:val="nil"/>
                    <w:left w:val="nil"/>
                    <w:bottom w:val="single" w:sz="4" w:space="0" w:color="000000"/>
                    <w:right w:val="single" w:sz="4" w:space="0" w:color="000000"/>
                  </w:tcBorders>
                  <w:vAlign w:val="center"/>
                  <w:hideMark/>
                </w:tcPr>
                <w:p w14:paraId="0D6ACB48"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17.000,00</w:t>
                  </w:r>
                </w:p>
              </w:tc>
              <w:tc>
                <w:tcPr>
                  <w:tcW w:w="1880" w:type="dxa"/>
                  <w:tcBorders>
                    <w:top w:val="nil"/>
                    <w:left w:val="nil"/>
                    <w:bottom w:val="single" w:sz="4" w:space="0" w:color="000000"/>
                    <w:right w:val="single" w:sz="4" w:space="0" w:color="000000"/>
                  </w:tcBorders>
                  <w:vAlign w:val="center"/>
                  <w:hideMark/>
                </w:tcPr>
                <w:p w14:paraId="55053C08"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7.288,03</w:t>
                  </w:r>
                </w:p>
              </w:tc>
              <w:tc>
                <w:tcPr>
                  <w:tcW w:w="1880" w:type="dxa"/>
                  <w:tcBorders>
                    <w:top w:val="nil"/>
                    <w:left w:val="nil"/>
                    <w:bottom w:val="single" w:sz="4" w:space="0" w:color="000000"/>
                    <w:right w:val="single" w:sz="4" w:space="0" w:color="000000"/>
                  </w:tcBorders>
                  <w:vAlign w:val="center"/>
                  <w:hideMark/>
                </w:tcPr>
                <w:p w14:paraId="44DCE58F"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24.288,03</w:t>
                  </w:r>
                </w:p>
              </w:tc>
              <w:tc>
                <w:tcPr>
                  <w:tcW w:w="40" w:type="dxa"/>
                  <w:tcBorders>
                    <w:top w:val="nil"/>
                    <w:left w:val="nil"/>
                    <w:bottom w:val="nil"/>
                    <w:right w:val="nil"/>
                  </w:tcBorders>
                  <w:noWrap/>
                  <w:vAlign w:val="bottom"/>
                  <w:hideMark/>
                </w:tcPr>
                <w:p w14:paraId="695F72F1"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p>
              </w:tc>
            </w:tr>
            <w:tr w:rsidR="006E2F77" w:rsidRPr="006E2F77" w14:paraId="56FF680F" w14:textId="77777777" w:rsidTr="006E2F77">
              <w:trPr>
                <w:trHeight w:val="390"/>
              </w:trPr>
              <w:tc>
                <w:tcPr>
                  <w:tcW w:w="4240" w:type="dxa"/>
                  <w:tcBorders>
                    <w:top w:val="nil"/>
                    <w:left w:val="single" w:sz="4" w:space="0" w:color="000000"/>
                    <w:bottom w:val="single" w:sz="4" w:space="0" w:color="000000"/>
                    <w:right w:val="single" w:sz="4" w:space="0" w:color="000000"/>
                  </w:tcBorders>
                  <w:shd w:val="clear" w:color="000000" w:fill="DCDCDC"/>
                  <w:vAlign w:val="center"/>
                  <w:hideMark/>
                </w:tcPr>
                <w:p w14:paraId="05394202"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RAZLIKA - VIŠAK / MANJAK</w:t>
                  </w:r>
                </w:p>
              </w:tc>
              <w:tc>
                <w:tcPr>
                  <w:tcW w:w="1880" w:type="dxa"/>
                  <w:tcBorders>
                    <w:top w:val="nil"/>
                    <w:left w:val="nil"/>
                    <w:bottom w:val="single" w:sz="4" w:space="0" w:color="000000"/>
                    <w:right w:val="single" w:sz="4" w:space="0" w:color="000000"/>
                  </w:tcBorders>
                  <w:shd w:val="clear" w:color="000000" w:fill="DCDCDC"/>
                  <w:vAlign w:val="center"/>
                  <w:hideMark/>
                </w:tcPr>
                <w:p w14:paraId="00A5F7BC"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-46.900,00</w:t>
                  </w:r>
                </w:p>
              </w:tc>
              <w:tc>
                <w:tcPr>
                  <w:tcW w:w="1880" w:type="dxa"/>
                  <w:tcBorders>
                    <w:top w:val="nil"/>
                    <w:left w:val="nil"/>
                    <w:bottom w:val="single" w:sz="4" w:space="0" w:color="000000"/>
                    <w:right w:val="single" w:sz="4" w:space="0" w:color="000000"/>
                  </w:tcBorders>
                  <w:shd w:val="clear" w:color="000000" w:fill="DCDCDC"/>
                  <w:vAlign w:val="center"/>
                  <w:hideMark/>
                </w:tcPr>
                <w:p w14:paraId="7A1D92D4"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-5.032,41</w:t>
                  </w:r>
                </w:p>
              </w:tc>
              <w:tc>
                <w:tcPr>
                  <w:tcW w:w="1880" w:type="dxa"/>
                  <w:tcBorders>
                    <w:top w:val="nil"/>
                    <w:left w:val="nil"/>
                    <w:bottom w:val="single" w:sz="4" w:space="0" w:color="000000"/>
                    <w:right w:val="single" w:sz="4" w:space="0" w:color="000000"/>
                  </w:tcBorders>
                  <w:shd w:val="clear" w:color="000000" w:fill="DCDCDC"/>
                  <w:vAlign w:val="center"/>
                  <w:hideMark/>
                </w:tcPr>
                <w:p w14:paraId="5B96BD4F"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-51.932,41</w:t>
                  </w:r>
                </w:p>
              </w:tc>
              <w:tc>
                <w:tcPr>
                  <w:tcW w:w="40" w:type="dxa"/>
                  <w:tcBorders>
                    <w:top w:val="nil"/>
                    <w:left w:val="nil"/>
                    <w:bottom w:val="nil"/>
                    <w:right w:val="nil"/>
                  </w:tcBorders>
                  <w:noWrap/>
                  <w:vAlign w:val="bottom"/>
                  <w:hideMark/>
                </w:tcPr>
                <w:p w14:paraId="40E97377"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p>
              </w:tc>
            </w:tr>
            <w:tr w:rsidR="006E2F77" w:rsidRPr="006E2F77" w14:paraId="01E5D320" w14:textId="77777777" w:rsidTr="006E2F77">
              <w:trPr>
                <w:trHeight w:val="285"/>
              </w:trPr>
              <w:tc>
                <w:tcPr>
                  <w:tcW w:w="4240" w:type="dxa"/>
                  <w:tcBorders>
                    <w:top w:val="nil"/>
                    <w:left w:val="nil"/>
                    <w:bottom w:val="nil"/>
                    <w:right w:val="nil"/>
                  </w:tcBorders>
                  <w:noWrap/>
                  <w:vAlign w:val="bottom"/>
                  <w:hideMark/>
                </w:tcPr>
                <w:p w14:paraId="1F47DA66"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80" w:type="dxa"/>
                  <w:tcBorders>
                    <w:top w:val="nil"/>
                    <w:left w:val="nil"/>
                    <w:bottom w:val="nil"/>
                    <w:right w:val="nil"/>
                  </w:tcBorders>
                  <w:noWrap/>
                  <w:vAlign w:val="bottom"/>
                  <w:hideMark/>
                </w:tcPr>
                <w:p w14:paraId="22923174"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80" w:type="dxa"/>
                  <w:tcBorders>
                    <w:top w:val="nil"/>
                    <w:left w:val="nil"/>
                    <w:bottom w:val="nil"/>
                    <w:right w:val="nil"/>
                  </w:tcBorders>
                  <w:noWrap/>
                  <w:vAlign w:val="bottom"/>
                  <w:hideMark/>
                </w:tcPr>
                <w:p w14:paraId="5D800408"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80" w:type="dxa"/>
                  <w:tcBorders>
                    <w:top w:val="nil"/>
                    <w:left w:val="nil"/>
                    <w:bottom w:val="nil"/>
                    <w:right w:val="nil"/>
                  </w:tcBorders>
                  <w:noWrap/>
                  <w:vAlign w:val="bottom"/>
                  <w:hideMark/>
                </w:tcPr>
                <w:p w14:paraId="13279F65"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noWrap/>
                  <w:vAlign w:val="bottom"/>
                  <w:hideMark/>
                </w:tcPr>
                <w:p w14:paraId="721A9C29"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r>
            <w:tr w:rsidR="006E2F77" w:rsidRPr="006E2F77" w14:paraId="1EBF194C" w14:textId="77777777" w:rsidTr="006E2F77">
              <w:trPr>
                <w:trHeight w:val="255"/>
              </w:trPr>
              <w:tc>
                <w:tcPr>
                  <w:tcW w:w="9920" w:type="dxa"/>
                  <w:gridSpan w:val="5"/>
                  <w:tcBorders>
                    <w:top w:val="nil"/>
                    <w:left w:val="nil"/>
                    <w:bottom w:val="nil"/>
                    <w:right w:val="nil"/>
                  </w:tcBorders>
                  <w:hideMark/>
                </w:tcPr>
                <w:p w14:paraId="68E11A69" w14:textId="77777777" w:rsidR="006E2F77" w:rsidRPr="006E2F77" w:rsidRDefault="006E2F77" w:rsidP="006E2F77">
                  <w:pPr>
                    <w:spacing w:after="0" w:line="240" w:lineRule="auto"/>
                    <w:jc w:val="center"/>
                    <w:rPr>
                      <w:rFonts w:ascii="Arial" w:eastAsia="Times New Roman" w:hAnsi="Arial" w:cs="Arial"/>
                      <w:b/>
                      <w:bCs/>
                      <w:color w:val="000000"/>
                      <w:sz w:val="18"/>
                      <w:szCs w:val="18"/>
                      <w:lang w:eastAsia="hr-HR"/>
                    </w:rPr>
                  </w:pPr>
                  <w:r w:rsidRPr="006E2F77">
                    <w:rPr>
                      <w:rFonts w:ascii="Arial" w:eastAsia="Times New Roman" w:hAnsi="Arial" w:cs="Arial"/>
                      <w:b/>
                      <w:bCs/>
                      <w:color w:val="000000"/>
                      <w:sz w:val="18"/>
                      <w:szCs w:val="18"/>
                      <w:lang w:eastAsia="hr-HR"/>
                    </w:rPr>
                    <w:t>B) SAŽETAK RAČUNA FINANCIRANJA</w:t>
                  </w:r>
                </w:p>
              </w:tc>
            </w:tr>
            <w:tr w:rsidR="006E2F77" w:rsidRPr="006E2F77" w14:paraId="3B3F2FD0" w14:textId="77777777" w:rsidTr="006E2F77">
              <w:trPr>
                <w:trHeight w:val="135"/>
              </w:trPr>
              <w:tc>
                <w:tcPr>
                  <w:tcW w:w="4240" w:type="dxa"/>
                  <w:tcBorders>
                    <w:top w:val="nil"/>
                    <w:left w:val="nil"/>
                    <w:bottom w:val="nil"/>
                    <w:right w:val="nil"/>
                  </w:tcBorders>
                  <w:noWrap/>
                  <w:vAlign w:val="bottom"/>
                  <w:hideMark/>
                </w:tcPr>
                <w:p w14:paraId="243A3959" w14:textId="77777777" w:rsidR="006E2F77" w:rsidRPr="006E2F77" w:rsidRDefault="006E2F77" w:rsidP="006E2F77">
                  <w:pPr>
                    <w:spacing w:after="0" w:line="240" w:lineRule="auto"/>
                    <w:jc w:val="center"/>
                    <w:rPr>
                      <w:rFonts w:ascii="Arial" w:eastAsia="Times New Roman" w:hAnsi="Arial" w:cs="Arial"/>
                      <w:b/>
                      <w:bCs/>
                      <w:color w:val="000000"/>
                      <w:sz w:val="18"/>
                      <w:szCs w:val="18"/>
                      <w:lang w:eastAsia="hr-HR"/>
                    </w:rPr>
                  </w:pPr>
                </w:p>
              </w:tc>
              <w:tc>
                <w:tcPr>
                  <w:tcW w:w="1880" w:type="dxa"/>
                  <w:tcBorders>
                    <w:top w:val="nil"/>
                    <w:left w:val="nil"/>
                    <w:bottom w:val="nil"/>
                    <w:right w:val="nil"/>
                  </w:tcBorders>
                  <w:noWrap/>
                  <w:vAlign w:val="bottom"/>
                  <w:hideMark/>
                </w:tcPr>
                <w:p w14:paraId="68B6E2C5"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80" w:type="dxa"/>
                  <w:tcBorders>
                    <w:top w:val="nil"/>
                    <w:left w:val="nil"/>
                    <w:bottom w:val="nil"/>
                    <w:right w:val="nil"/>
                  </w:tcBorders>
                  <w:noWrap/>
                  <w:vAlign w:val="bottom"/>
                  <w:hideMark/>
                </w:tcPr>
                <w:p w14:paraId="4B269ECB"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80" w:type="dxa"/>
                  <w:tcBorders>
                    <w:top w:val="nil"/>
                    <w:left w:val="nil"/>
                    <w:bottom w:val="nil"/>
                    <w:right w:val="nil"/>
                  </w:tcBorders>
                  <w:noWrap/>
                  <w:vAlign w:val="bottom"/>
                  <w:hideMark/>
                </w:tcPr>
                <w:p w14:paraId="23A6BBEC"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noWrap/>
                  <w:vAlign w:val="bottom"/>
                  <w:hideMark/>
                </w:tcPr>
                <w:p w14:paraId="4E840EF8"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r>
            <w:tr w:rsidR="006E2F77" w:rsidRPr="006E2F77" w14:paraId="4955EA1F" w14:textId="77777777" w:rsidTr="006E2F77">
              <w:trPr>
                <w:trHeight w:val="435"/>
              </w:trPr>
              <w:tc>
                <w:tcPr>
                  <w:tcW w:w="4240" w:type="dxa"/>
                  <w:tcBorders>
                    <w:top w:val="single" w:sz="4" w:space="0" w:color="000000"/>
                    <w:left w:val="single" w:sz="4" w:space="0" w:color="000000"/>
                    <w:bottom w:val="single" w:sz="4" w:space="0" w:color="000000"/>
                    <w:right w:val="single" w:sz="4" w:space="0" w:color="000000"/>
                  </w:tcBorders>
                  <w:vAlign w:val="center"/>
                  <w:hideMark/>
                </w:tcPr>
                <w:p w14:paraId="021A11BD"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Razred i naziv</w:t>
                  </w:r>
                </w:p>
              </w:tc>
              <w:tc>
                <w:tcPr>
                  <w:tcW w:w="1880" w:type="dxa"/>
                  <w:tcBorders>
                    <w:top w:val="single" w:sz="4" w:space="0" w:color="000000"/>
                    <w:left w:val="nil"/>
                    <w:bottom w:val="single" w:sz="4" w:space="0" w:color="000000"/>
                    <w:right w:val="single" w:sz="4" w:space="0" w:color="000000"/>
                  </w:tcBorders>
                  <w:vAlign w:val="center"/>
                  <w:hideMark/>
                </w:tcPr>
                <w:p w14:paraId="3D27249A"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Plan 2025.</w:t>
                  </w:r>
                </w:p>
              </w:tc>
              <w:tc>
                <w:tcPr>
                  <w:tcW w:w="1880" w:type="dxa"/>
                  <w:tcBorders>
                    <w:top w:val="single" w:sz="4" w:space="0" w:color="000000"/>
                    <w:left w:val="nil"/>
                    <w:bottom w:val="single" w:sz="4" w:space="0" w:color="000000"/>
                    <w:right w:val="single" w:sz="4" w:space="0" w:color="000000"/>
                  </w:tcBorders>
                  <w:vAlign w:val="center"/>
                  <w:hideMark/>
                </w:tcPr>
                <w:p w14:paraId="21B3F07B"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Povećanje/smanjenje</w:t>
                  </w:r>
                </w:p>
              </w:tc>
              <w:tc>
                <w:tcPr>
                  <w:tcW w:w="1880" w:type="dxa"/>
                  <w:tcBorders>
                    <w:top w:val="single" w:sz="4" w:space="0" w:color="000000"/>
                    <w:left w:val="nil"/>
                    <w:bottom w:val="single" w:sz="4" w:space="0" w:color="000000"/>
                    <w:right w:val="single" w:sz="4" w:space="0" w:color="000000"/>
                  </w:tcBorders>
                  <w:vAlign w:val="center"/>
                  <w:hideMark/>
                </w:tcPr>
                <w:p w14:paraId="0F1D6292"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Novi plan 2025.</w:t>
                  </w:r>
                </w:p>
              </w:tc>
              <w:tc>
                <w:tcPr>
                  <w:tcW w:w="40" w:type="dxa"/>
                  <w:tcBorders>
                    <w:top w:val="nil"/>
                    <w:left w:val="nil"/>
                    <w:bottom w:val="nil"/>
                    <w:right w:val="nil"/>
                  </w:tcBorders>
                  <w:noWrap/>
                  <w:vAlign w:val="bottom"/>
                  <w:hideMark/>
                </w:tcPr>
                <w:p w14:paraId="755B443E"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p>
              </w:tc>
            </w:tr>
            <w:tr w:rsidR="006E2F77" w:rsidRPr="006E2F77" w14:paraId="0546EEC4" w14:textId="77777777" w:rsidTr="006E2F77">
              <w:trPr>
                <w:trHeight w:val="390"/>
              </w:trPr>
              <w:tc>
                <w:tcPr>
                  <w:tcW w:w="4240" w:type="dxa"/>
                  <w:tcBorders>
                    <w:top w:val="nil"/>
                    <w:left w:val="single" w:sz="4" w:space="0" w:color="000000"/>
                    <w:bottom w:val="single" w:sz="4" w:space="0" w:color="000000"/>
                    <w:right w:val="single" w:sz="4" w:space="0" w:color="000000"/>
                  </w:tcBorders>
                  <w:vAlign w:val="center"/>
                  <w:hideMark/>
                </w:tcPr>
                <w:p w14:paraId="00037AD0"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1</w:t>
                  </w:r>
                </w:p>
              </w:tc>
              <w:tc>
                <w:tcPr>
                  <w:tcW w:w="1880" w:type="dxa"/>
                  <w:tcBorders>
                    <w:top w:val="nil"/>
                    <w:left w:val="nil"/>
                    <w:bottom w:val="single" w:sz="4" w:space="0" w:color="000000"/>
                    <w:right w:val="single" w:sz="4" w:space="0" w:color="000000"/>
                  </w:tcBorders>
                  <w:vAlign w:val="center"/>
                  <w:hideMark/>
                </w:tcPr>
                <w:p w14:paraId="208B1EFC"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2</w:t>
                  </w:r>
                </w:p>
              </w:tc>
              <w:tc>
                <w:tcPr>
                  <w:tcW w:w="1880" w:type="dxa"/>
                  <w:tcBorders>
                    <w:top w:val="nil"/>
                    <w:left w:val="nil"/>
                    <w:bottom w:val="single" w:sz="4" w:space="0" w:color="000000"/>
                    <w:right w:val="single" w:sz="4" w:space="0" w:color="000000"/>
                  </w:tcBorders>
                  <w:vAlign w:val="center"/>
                  <w:hideMark/>
                </w:tcPr>
                <w:p w14:paraId="14305D7A"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3</w:t>
                  </w:r>
                </w:p>
              </w:tc>
              <w:tc>
                <w:tcPr>
                  <w:tcW w:w="1880" w:type="dxa"/>
                  <w:tcBorders>
                    <w:top w:val="nil"/>
                    <w:left w:val="nil"/>
                    <w:bottom w:val="single" w:sz="4" w:space="0" w:color="000000"/>
                    <w:right w:val="single" w:sz="4" w:space="0" w:color="000000"/>
                  </w:tcBorders>
                  <w:vAlign w:val="center"/>
                  <w:hideMark/>
                </w:tcPr>
                <w:p w14:paraId="1E7ECDE7"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4</w:t>
                  </w:r>
                </w:p>
              </w:tc>
              <w:tc>
                <w:tcPr>
                  <w:tcW w:w="40" w:type="dxa"/>
                  <w:tcBorders>
                    <w:top w:val="nil"/>
                    <w:left w:val="nil"/>
                    <w:bottom w:val="nil"/>
                    <w:right w:val="nil"/>
                  </w:tcBorders>
                  <w:noWrap/>
                  <w:vAlign w:val="bottom"/>
                  <w:hideMark/>
                </w:tcPr>
                <w:p w14:paraId="01ADD812"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p>
              </w:tc>
            </w:tr>
            <w:tr w:rsidR="006E2F77" w:rsidRPr="006E2F77" w14:paraId="29877CD0" w14:textId="77777777" w:rsidTr="006E2F77">
              <w:trPr>
                <w:trHeight w:val="405"/>
              </w:trPr>
              <w:tc>
                <w:tcPr>
                  <w:tcW w:w="4240" w:type="dxa"/>
                  <w:tcBorders>
                    <w:top w:val="nil"/>
                    <w:left w:val="single" w:sz="4" w:space="0" w:color="000000"/>
                    <w:bottom w:val="single" w:sz="4" w:space="0" w:color="000000"/>
                    <w:right w:val="single" w:sz="4" w:space="0" w:color="000000"/>
                  </w:tcBorders>
                  <w:vAlign w:val="center"/>
                  <w:hideMark/>
                </w:tcPr>
                <w:p w14:paraId="0D42843A"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8 PRIMICI OD FINANCIJSKE IMOVINE I ZADUŽIVANJA</w:t>
                  </w:r>
                </w:p>
              </w:tc>
              <w:tc>
                <w:tcPr>
                  <w:tcW w:w="1880" w:type="dxa"/>
                  <w:tcBorders>
                    <w:top w:val="nil"/>
                    <w:left w:val="nil"/>
                    <w:bottom w:val="single" w:sz="4" w:space="0" w:color="000000"/>
                    <w:right w:val="single" w:sz="4" w:space="0" w:color="000000"/>
                  </w:tcBorders>
                  <w:vAlign w:val="center"/>
                  <w:hideMark/>
                </w:tcPr>
                <w:p w14:paraId="4BD75B92"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0,00</w:t>
                  </w:r>
                </w:p>
              </w:tc>
              <w:tc>
                <w:tcPr>
                  <w:tcW w:w="1880" w:type="dxa"/>
                  <w:tcBorders>
                    <w:top w:val="nil"/>
                    <w:left w:val="nil"/>
                    <w:bottom w:val="single" w:sz="4" w:space="0" w:color="000000"/>
                    <w:right w:val="single" w:sz="4" w:space="0" w:color="000000"/>
                  </w:tcBorders>
                  <w:vAlign w:val="center"/>
                  <w:hideMark/>
                </w:tcPr>
                <w:p w14:paraId="1FE0D350"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0,00</w:t>
                  </w:r>
                </w:p>
              </w:tc>
              <w:tc>
                <w:tcPr>
                  <w:tcW w:w="1880" w:type="dxa"/>
                  <w:tcBorders>
                    <w:top w:val="nil"/>
                    <w:left w:val="nil"/>
                    <w:bottom w:val="single" w:sz="4" w:space="0" w:color="000000"/>
                    <w:right w:val="single" w:sz="4" w:space="0" w:color="000000"/>
                  </w:tcBorders>
                  <w:vAlign w:val="center"/>
                  <w:hideMark/>
                </w:tcPr>
                <w:p w14:paraId="0F17621B"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0,00</w:t>
                  </w:r>
                </w:p>
              </w:tc>
              <w:tc>
                <w:tcPr>
                  <w:tcW w:w="40" w:type="dxa"/>
                  <w:tcBorders>
                    <w:top w:val="nil"/>
                    <w:left w:val="nil"/>
                    <w:bottom w:val="nil"/>
                    <w:right w:val="nil"/>
                  </w:tcBorders>
                  <w:noWrap/>
                  <w:vAlign w:val="bottom"/>
                  <w:hideMark/>
                </w:tcPr>
                <w:p w14:paraId="0F1B6893"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p>
              </w:tc>
            </w:tr>
            <w:tr w:rsidR="006E2F77" w:rsidRPr="006E2F77" w14:paraId="2DB9D3B5" w14:textId="77777777" w:rsidTr="006E2F77">
              <w:trPr>
                <w:trHeight w:val="450"/>
              </w:trPr>
              <w:tc>
                <w:tcPr>
                  <w:tcW w:w="4240" w:type="dxa"/>
                  <w:tcBorders>
                    <w:top w:val="nil"/>
                    <w:left w:val="single" w:sz="4" w:space="0" w:color="000000"/>
                    <w:bottom w:val="single" w:sz="4" w:space="0" w:color="000000"/>
                    <w:right w:val="single" w:sz="4" w:space="0" w:color="000000"/>
                  </w:tcBorders>
                  <w:vAlign w:val="center"/>
                  <w:hideMark/>
                </w:tcPr>
                <w:p w14:paraId="4DCBEDE3"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5 IZDACI ZA FINANCIJSKU IMOVINU I OTPLATE ZAJMOVA</w:t>
                  </w:r>
                </w:p>
              </w:tc>
              <w:tc>
                <w:tcPr>
                  <w:tcW w:w="1880" w:type="dxa"/>
                  <w:tcBorders>
                    <w:top w:val="nil"/>
                    <w:left w:val="nil"/>
                    <w:bottom w:val="single" w:sz="4" w:space="0" w:color="000000"/>
                    <w:right w:val="single" w:sz="4" w:space="0" w:color="000000"/>
                  </w:tcBorders>
                  <w:vAlign w:val="center"/>
                  <w:hideMark/>
                </w:tcPr>
                <w:p w14:paraId="2371EB64"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0,00</w:t>
                  </w:r>
                </w:p>
              </w:tc>
              <w:tc>
                <w:tcPr>
                  <w:tcW w:w="1880" w:type="dxa"/>
                  <w:tcBorders>
                    <w:top w:val="nil"/>
                    <w:left w:val="nil"/>
                    <w:bottom w:val="single" w:sz="4" w:space="0" w:color="000000"/>
                    <w:right w:val="single" w:sz="4" w:space="0" w:color="000000"/>
                  </w:tcBorders>
                  <w:vAlign w:val="center"/>
                  <w:hideMark/>
                </w:tcPr>
                <w:p w14:paraId="64603192"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0,00</w:t>
                  </w:r>
                </w:p>
              </w:tc>
              <w:tc>
                <w:tcPr>
                  <w:tcW w:w="1880" w:type="dxa"/>
                  <w:tcBorders>
                    <w:top w:val="nil"/>
                    <w:left w:val="nil"/>
                    <w:bottom w:val="single" w:sz="4" w:space="0" w:color="000000"/>
                    <w:right w:val="single" w:sz="4" w:space="0" w:color="000000"/>
                  </w:tcBorders>
                  <w:vAlign w:val="center"/>
                  <w:hideMark/>
                </w:tcPr>
                <w:p w14:paraId="595A8A80"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0,00</w:t>
                  </w:r>
                </w:p>
              </w:tc>
              <w:tc>
                <w:tcPr>
                  <w:tcW w:w="40" w:type="dxa"/>
                  <w:tcBorders>
                    <w:top w:val="nil"/>
                    <w:left w:val="nil"/>
                    <w:bottom w:val="nil"/>
                    <w:right w:val="nil"/>
                  </w:tcBorders>
                  <w:noWrap/>
                  <w:vAlign w:val="bottom"/>
                  <w:hideMark/>
                </w:tcPr>
                <w:p w14:paraId="01802FE3"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p>
              </w:tc>
            </w:tr>
            <w:tr w:rsidR="006E2F77" w:rsidRPr="006E2F77" w14:paraId="0B5A56C4" w14:textId="77777777" w:rsidTr="006E2F77">
              <w:trPr>
                <w:trHeight w:val="390"/>
              </w:trPr>
              <w:tc>
                <w:tcPr>
                  <w:tcW w:w="4240" w:type="dxa"/>
                  <w:tcBorders>
                    <w:top w:val="nil"/>
                    <w:left w:val="single" w:sz="4" w:space="0" w:color="000000"/>
                    <w:bottom w:val="single" w:sz="4" w:space="0" w:color="000000"/>
                    <w:right w:val="single" w:sz="4" w:space="0" w:color="000000"/>
                  </w:tcBorders>
                  <w:shd w:val="clear" w:color="000000" w:fill="DCDCDC"/>
                  <w:vAlign w:val="center"/>
                  <w:hideMark/>
                </w:tcPr>
                <w:p w14:paraId="4CFBA218"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NETO FINANCIRANJE</w:t>
                  </w:r>
                </w:p>
              </w:tc>
              <w:tc>
                <w:tcPr>
                  <w:tcW w:w="1880" w:type="dxa"/>
                  <w:tcBorders>
                    <w:top w:val="nil"/>
                    <w:left w:val="nil"/>
                    <w:bottom w:val="single" w:sz="4" w:space="0" w:color="000000"/>
                    <w:right w:val="single" w:sz="4" w:space="0" w:color="000000"/>
                  </w:tcBorders>
                  <w:shd w:val="clear" w:color="000000" w:fill="DCDCDC"/>
                  <w:vAlign w:val="center"/>
                  <w:hideMark/>
                </w:tcPr>
                <w:p w14:paraId="6C8641CE"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0,00</w:t>
                  </w:r>
                </w:p>
              </w:tc>
              <w:tc>
                <w:tcPr>
                  <w:tcW w:w="1880" w:type="dxa"/>
                  <w:tcBorders>
                    <w:top w:val="nil"/>
                    <w:left w:val="nil"/>
                    <w:bottom w:val="single" w:sz="4" w:space="0" w:color="000000"/>
                    <w:right w:val="single" w:sz="4" w:space="0" w:color="000000"/>
                  </w:tcBorders>
                  <w:shd w:val="clear" w:color="000000" w:fill="DCDCDC"/>
                  <w:vAlign w:val="center"/>
                  <w:hideMark/>
                </w:tcPr>
                <w:p w14:paraId="75975E24"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0,00</w:t>
                  </w:r>
                </w:p>
              </w:tc>
              <w:tc>
                <w:tcPr>
                  <w:tcW w:w="1880" w:type="dxa"/>
                  <w:tcBorders>
                    <w:top w:val="nil"/>
                    <w:left w:val="nil"/>
                    <w:bottom w:val="single" w:sz="4" w:space="0" w:color="000000"/>
                    <w:right w:val="single" w:sz="4" w:space="0" w:color="000000"/>
                  </w:tcBorders>
                  <w:shd w:val="clear" w:color="000000" w:fill="DCDCDC"/>
                  <w:vAlign w:val="center"/>
                  <w:hideMark/>
                </w:tcPr>
                <w:p w14:paraId="4B0370E8"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0,00</w:t>
                  </w:r>
                </w:p>
              </w:tc>
              <w:tc>
                <w:tcPr>
                  <w:tcW w:w="40" w:type="dxa"/>
                  <w:tcBorders>
                    <w:top w:val="nil"/>
                    <w:left w:val="nil"/>
                    <w:bottom w:val="nil"/>
                    <w:right w:val="nil"/>
                  </w:tcBorders>
                  <w:noWrap/>
                  <w:vAlign w:val="bottom"/>
                  <w:hideMark/>
                </w:tcPr>
                <w:p w14:paraId="5E0F486D"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p>
              </w:tc>
            </w:tr>
            <w:tr w:rsidR="006E2F77" w:rsidRPr="006E2F77" w14:paraId="766C3AAE" w14:textId="77777777" w:rsidTr="006E2F77">
              <w:trPr>
                <w:trHeight w:val="405"/>
              </w:trPr>
              <w:tc>
                <w:tcPr>
                  <w:tcW w:w="4240" w:type="dxa"/>
                  <w:tcBorders>
                    <w:top w:val="nil"/>
                    <w:left w:val="single" w:sz="4" w:space="0" w:color="000000"/>
                    <w:bottom w:val="single" w:sz="4" w:space="0" w:color="000000"/>
                    <w:right w:val="single" w:sz="4" w:space="0" w:color="000000"/>
                  </w:tcBorders>
                  <w:shd w:val="clear" w:color="000000" w:fill="DCDCDC"/>
                  <w:vAlign w:val="center"/>
                  <w:hideMark/>
                </w:tcPr>
                <w:p w14:paraId="23BF5686"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VIŠAK/MANJAK + NETO FINANCIRANJE</w:t>
                  </w:r>
                </w:p>
              </w:tc>
              <w:tc>
                <w:tcPr>
                  <w:tcW w:w="1880" w:type="dxa"/>
                  <w:tcBorders>
                    <w:top w:val="nil"/>
                    <w:left w:val="nil"/>
                    <w:bottom w:val="single" w:sz="4" w:space="0" w:color="000000"/>
                    <w:right w:val="single" w:sz="4" w:space="0" w:color="000000"/>
                  </w:tcBorders>
                  <w:shd w:val="clear" w:color="000000" w:fill="DCDCDC"/>
                  <w:vAlign w:val="center"/>
                  <w:hideMark/>
                </w:tcPr>
                <w:p w14:paraId="7E672ACB"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-46.900,00</w:t>
                  </w:r>
                </w:p>
              </w:tc>
              <w:tc>
                <w:tcPr>
                  <w:tcW w:w="1880" w:type="dxa"/>
                  <w:tcBorders>
                    <w:top w:val="nil"/>
                    <w:left w:val="nil"/>
                    <w:bottom w:val="single" w:sz="4" w:space="0" w:color="000000"/>
                    <w:right w:val="single" w:sz="4" w:space="0" w:color="000000"/>
                  </w:tcBorders>
                  <w:shd w:val="clear" w:color="000000" w:fill="DCDCDC"/>
                  <w:vAlign w:val="center"/>
                  <w:hideMark/>
                </w:tcPr>
                <w:p w14:paraId="56E19EF6"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-5.032,41</w:t>
                  </w:r>
                </w:p>
              </w:tc>
              <w:tc>
                <w:tcPr>
                  <w:tcW w:w="1880" w:type="dxa"/>
                  <w:tcBorders>
                    <w:top w:val="nil"/>
                    <w:left w:val="nil"/>
                    <w:bottom w:val="single" w:sz="4" w:space="0" w:color="000000"/>
                    <w:right w:val="single" w:sz="4" w:space="0" w:color="000000"/>
                  </w:tcBorders>
                  <w:shd w:val="clear" w:color="000000" w:fill="DCDCDC"/>
                  <w:vAlign w:val="center"/>
                  <w:hideMark/>
                </w:tcPr>
                <w:p w14:paraId="289C2EE4"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-51.932,41</w:t>
                  </w:r>
                </w:p>
              </w:tc>
              <w:tc>
                <w:tcPr>
                  <w:tcW w:w="40" w:type="dxa"/>
                  <w:tcBorders>
                    <w:top w:val="nil"/>
                    <w:left w:val="nil"/>
                    <w:bottom w:val="nil"/>
                    <w:right w:val="nil"/>
                  </w:tcBorders>
                  <w:noWrap/>
                  <w:vAlign w:val="bottom"/>
                  <w:hideMark/>
                </w:tcPr>
                <w:p w14:paraId="0ABFAD69"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p>
              </w:tc>
            </w:tr>
            <w:tr w:rsidR="006E2F77" w:rsidRPr="006E2F77" w14:paraId="157B86D4" w14:textId="77777777" w:rsidTr="006E2F77">
              <w:trPr>
                <w:trHeight w:val="270"/>
              </w:trPr>
              <w:tc>
                <w:tcPr>
                  <w:tcW w:w="4240" w:type="dxa"/>
                  <w:tcBorders>
                    <w:top w:val="nil"/>
                    <w:left w:val="nil"/>
                    <w:bottom w:val="nil"/>
                    <w:right w:val="nil"/>
                  </w:tcBorders>
                  <w:noWrap/>
                  <w:vAlign w:val="bottom"/>
                  <w:hideMark/>
                </w:tcPr>
                <w:p w14:paraId="3114257D"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80" w:type="dxa"/>
                  <w:tcBorders>
                    <w:top w:val="nil"/>
                    <w:left w:val="nil"/>
                    <w:bottom w:val="nil"/>
                    <w:right w:val="nil"/>
                  </w:tcBorders>
                  <w:noWrap/>
                  <w:vAlign w:val="bottom"/>
                  <w:hideMark/>
                </w:tcPr>
                <w:p w14:paraId="6CEF050C"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80" w:type="dxa"/>
                  <w:tcBorders>
                    <w:top w:val="nil"/>
                    <w:left w:val="nil"/>
                    <w:bottom w:val="nil"/>
                    <w:right w:val="nil"/>
                  </w:tcBorders>
                  <w:noWrap/>
                  <w:vAlign w:val="bottom"/>
                  <w:hideMark/>
                </w:tcPr>
                <w:p w14:paraId="28A198FE"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80" w:type="dxa"/>
                  <w:tcBorders>
                    <w:top w:val="nil"/>
                    <w:left w:val="nil"/>
                    <w:bottom w:val="nil"/>
                    <w:right w:val="nil"/>
                  </w:tcBorders>
                  <w:noWrap/>
                  <w:vAlign w:val="bottom"/>
                  <w:hideMark/>
                </w:tcPr>
                <w:p w14:paraId="5A771706"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noWrap/>
                  <w:vAlign w:val="bottom"/>
                  <w:hideMark/>
                </w:tcPr>
                <w:p w14:paraId="25BB1759"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r>
            <w:tr w:rsidR="006E2F77" w:rsidRPr="006E2F77" w14:paraId="1F7450C4" w14:textId="77777777" w:rsidTr="006E2F77">
              <w:trPr>
                <w:trHeight w:val="255"/>
              </w:trPr>
              <w:tc>
                <w:tcPr>
                  <w:tcW w:w="9920" w:type="dxa"/>
                  <w:gridSpan w:val="5"/>
                  <w:tcBorders>
                    <w:top w:val="nil"/>
                    <w:left w:val="nil"/>
                    <w:bottom w:val="nil"/>
                    <w:right w:val="nil"/>
                  </w:tcBorders>
                  <w:hideMark/>
                </w:tcPr>
                <w:p w14:paraId="3EF03028" w14:textId="77777777" w:rsidR="006E2F77" w:rsidRPr="006E2F77" w:rsidRDefault="006E2F77" w:rsidP="006E2F77">
                  <w:pPr>
                    <w:spacing w:after="0" w:line="240" w:lineRule="auto"/>
                    <w:jc w:val="center"/>
                    <w:rPr>
                      <w:rFonts w:ascii="Arial" w:eastAsia="Times New Roman" w:hAnsi="Arial" w:cs="Arial"/>
                      <w:b/>
                      <w:bCs/>
                      <w:color w:val="000000"/>
                      <w:sz w:val="18"/>
                      <w:szCs w:val="18"/>
                      <w:lang w:eastAsia="hr-HR"/>
                    </w:rPr>
                  </w:pPr>
                  <w:r w:rsidRPr="006E2F77">
                    <w:rPr>
                      <w:rFonts w:ascii="Arial" w:eastAsia="Times New Roman" w:hAnsi="Arial" w:cs="Arial"/>
                      <w:b/>
                      <w:bCs/>
                      <w:color w:val="000000"/>
                      <w:sz w:val="18"/>
                      <w:szCs w:val="18"/>
                      <w:lang w:eastAsia="hr-HR"/>
                    </w:rPr>
                    <w:t>C) PRENESENI VIŠAK ILI PRENESENI MANJAK</w:t>
                  </w:r>
                </w:p>
              </w:tc>
            </w:tr>
            <w:tr w:rsidR="006E2F77" w:rsidRPr="006E2F77" w14:paraId="5F6A5AD2" w14:textId="77777777" w:rsidTr="006E2F77">
              <w:trPr>
                <w:trHeight w:val="135"/>
              </w:trPr>
              <w:tc>
                <w:tcPr>
                  <w:tcW w:w="4240" w:type="dxa"/>
                  <w:tcBorders>
                    <w:top w:val="nil"/>
                    <w:left w:val="nil"/>
                    <w:bottom w:val="nil"/>
                    <w:right w:val="nil"/>
                  </w:tcBorders>
                  <w:noWrap/>
                  <w:vAlign w:val="bottom"/>
                  <w:hideMark/>
                </w:tcPr>
                <w:p w14:paraId="4C4B27B3" w14:textId="77777777" w:rsidR="006E2F77" w:rsidRPr="006E2F77" w:rsidRDefault="006E2F77" w:rsidP="006E2F77">
                  <w:pPr>
                    <w:spacing w:after="0" w:line="240" w:lineRule="auto"/>
                    <w:jc w:val="center"/>
                    <w:rPr>
                      <w:rFonts w:ascii="Arial" w:eastAsia="Times New Roman" w:hAnsi="Arial" w:cs="Arial"/>
                      <w:b/>
                      <w:bCs/>
                      <w:color w:val="000000"/>
                      <w:sz w:val="18"/>
                      <w:szCs w:val="18"/>
                      <w:lang w:eastAsia="hr-HR"/>
                    </w:rPr>
                  </w:pPr>
                </w:p>
              </w:tc>
              <w:tc>
                <w:tcPr>
                  <w:tcW w:w="1880" w:type="dxa"/>
                  <w:tcBorders>
                    <w:top w:val="nil"/>
                    <w:left w:val="nil"/>
                    <w:bottom w:val="nil"/>
                    <w:right w:val="nil"/>
                  </w:tcBorders>
                  <w:noWrap/>
                  <w:vAlign w:val="bottom"/>
                  <w:hideMark/>
                </w:tcPr>
                <w:p w14:paraId="7A3ED637"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80" w:type="dxa"/>
                  <w:tcBorders>
                    <w:top w:val="nil"/>
                    <w:left w:val="nil"/>
                    <w:bottom w:val="nil"/>
                    <w:right w:val="nil"/>
                  </w:tcBorders>
                  <w:noWrap/>
                  <w:vAlign w:val="bottom"/>
                  <w:hideMark/>
                </w:tcPr>
                <w:p w14:paraId="57ACF42A"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80" w:type="dxa"/>
                  <w:tcBorders>
                    <w:top w:val="nil"/>
                    <w:left w:val="nil"/>
                    <w:bottom w:val="nil"/>
                    <w:right w:val="nil"/>
                  </w:tcBorders>
                  <w:noWrap/>
                  <w:vAlign w:val="bottom"/>
                  <w:hideMark/>
                </w:tcPr>
                <w:p w14:paraId="211FD696"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noWrap/>
                  <w:vAlign w:val="bottom"/>
                  <w:hideMark/>
                </w:tcPr>
                <w:p w14:paraId="5D77FE79"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r>
            <w:tr w:rsidR="006E2F77" w:rsidRPr="006E2F77" w14:paraId="26B7E8C2" w14:textId="77777777" w:rsidTr="006E2F77">
              <w:trPr>
                <w:trHeight w:val="570"/>
              </w:trPr>
              <w:tc>
                <w:tcPr>
                  <w:tcW w:w="4240" w:type="dxa"/>
                  <w:tcBorders>
                    <w:top w:val="single" w:sz="4" w:space="0" w:color="000000"/>
                    <w:left w:val="single" w:sz="4" w:space="0" w:color="000000"/>
                    <w:bottom w:val="single" w:sz="4" w:space="0" w:color="000000"/>
                    <w:right w:val="single" w:sz="4" w:space="0" w:color="000000"/>
                  </w:tcBorders>
                  <w:vAlign w:val="center"/>
                  <w:hideMark/>
                </w:tcPr>
                <w:p w14:paraId="0E2B1597"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Naziv</w:t>
                  </w:r>
                </w:p>
              </w:tc>
              <w:tc>
                <w:tcPr>
                  <w:tcW w:w="1880" w:type="dxa"/>
                  <w:tcBorders>
                    <w:top w:val="single" w:sz="4" w:space="0" w:color="000000"/>
                    <w:left w:val="nil"/>
                    <w:bottom w:val="single" w:sz="4" w:space="0" w:color="000000"/>
                    <w:right w:val="single" w:sz="4" w:space="0" w:color="000000"/>
                  </w:tcBorders>
                  <w:vAlign w:val="center"/>
                  <w:hideMark/>
                </w:tcPr>
                <w:p w14:paraId="25E7F987"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Plan 2025.</w:t>
                  </w:r>
                </w:p>
              </w:tc>
              <w:tc>
                <w:tcPr>
                  <w:tcW w:w="1880" w:type="dxa"/>
                  <w:tcBorders>
                    <w:top w:val="single" w:sz="4" w:space="0" w:color="000000"/>
                    <w:left w:val="nil"/>
                    <w:bottom w:val="single" w:sz="4" w:space="0" w:color="000000"/>
                    <w:right w:val="single" w:sz="4" w:space="0" w:color="000000"/>
                  </w:tcBorders>
                  <w:vAlign w:val="center"/>
                  <w:hideMark/>
                </w:tcPr>
                <w:p w14:paraId="4F5C884F"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Povećanje/smanjenje</w:t>
                  </w:r>
                </w:p>
              </w:tc>
              <w:tc>
                <w:tcPr>
                  <w:tcW w:w="1880" w:type="dxa"/>
                  <w:tcBorders>
                    <w:top w:val="single" w:sz="4" w:space="0" w:color="000000"/>
                    <w:left w:val="nil"/>
                    <w:bottom w:val="single" w:sz="4" w:space="0" w:color="000000"/>
                    <w:right w:val="single" w:sz="4" w:space="0" w:color="000000"/>
                  </w:tcBorders>
                  <w:vAlign w:val="center"/>
                  <w:hideMark/>
                </w:tcPr>
                <w:p w14:paraId="2BE6177E"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Novi plan 2025.</w:t>
                  </w:r>
                </w:p>
              </w:tc>
              <w:tc>
                <w:tcPr>
                  <w:tcW w:w="40" w:type="dxa"/>
                  <w:tcBorders>
                    <w:top w:val="nil"/>
                    <w:left w:val="nil"/>
                    <w:bottom w:val="nil"/>
                    <w:right w:val="nil"/>
                  </w:tcBorders>
                  <w:noWrap/>
                  <w:vAlign w:val="bottom"/>
                  <w:hideMark/>
                </w:tcPr>
                <w:p w14:paraId="351FF99E"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p>
              </w:tc>
            </w:tr>
            <w:tr w:rsidR="006E2F77" w:rsidRPr="006E2F77" w14:paraId="08ECCC24" w14:textId="77777777" w:rsidTr="006E2F77">
              <w:trPr>
                <w:trHeight w:val="390"/>
              </w:trPr>
              <w:tc>
                <w:tcPr>
                  <w:tcW w:w="4240" w:type="dxa"/>
                  <w:tcBorders>
                    <w:top w:val="nil"/>
                    <w:left w:val="single" w:sz="4" w:space="0" w:color="000000"/>
                    <w:bottom w:val="single" w:sz="4" w:space="0" w:color="000000"/>
                    <w:right w:val="single" w:sz="4" w:space="0" w:color="000000"/>
                  </w:tcBorders>
                  <w:vAlign w:val="center"/>
                  <w:hideMark/>
                </w:tcPr>
                <w:p w14:paraId="78692374"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1</w:t>
                  </w:r>
                </w:p>
              </w:tc>
              <w:tc>
                <w:tcPr>
                  <w:tcW w:w="1880" w:type="dxa"/>
                  <w:tcBorders>
                    <w:top w:val="nil"/>
                    <w:left w:val="nil"/>
                    <w:bottom w:val="single" w:sz="4" w:space="0" w:color="000000"/>
                    <w:right w:val="single" w:sz="4" w:space="0" w:color="000000"/>
                  </w:tcBorders>
                  <w:vAlign w:val="center"/>
                  <w:hideMark/>
                </w:tcPr>
                <w:p w14:paraId="74821631"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2</w:t>
                  </w:r>
                </w:p>
              </w:tc>
              <w:tc>
                <w:tcPr>
                  <w:tcW w:w="1880" w:type="dxa"/>
                  <w:tcBorders>
                    <w:top w:val="nil"/>
                    <w:left w:val="nil"/>
                    <w:bottom w:val="single" w:sz="4" w:space="0" w:color="000000"/>
                    <w:right w:val="single" w:sz="4" w:space="0" w:color="000000"/>
                  </w:tcBorders>
                  <w:vAlign w:val="center"/>
                  <w:hideMark/>
                </w:tcPr>
                <w:p w14:paraId="3D9A5C26"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3</w:t>
                  </w:r>
                </w:p>
              </w:tc>
              <w:tc>
                <w:tcPr>
                  <w:tcW w:w="1880" w:type="dxa"/>
                  <w:tcBorders>
                    <w:top w:val="nil"/>
                    <w:left w:val="nil"/>
                    <w:bottom w:val="single" w:sz="4" w:space="0" w:color="000000"/>
                    <w:right w:val="single" w:sz="4" w:space="0" w:color="000000"/>
                  </w:tcBorders>
                  <w:vAlign w:val="center"/>
                  <w:hideMark/>
                </w:tcPr>
                <w:p w14:paraId="65CDEB81"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4</w:t>
                  </w:r>
                </w:p>
              </w:tc>
              <w:tc>
                <w:tcPr>
                  <w:tcW w:w="40" w:type="dxa"/>
                  <w:tcBorders>
                    <w:top w:val="nil"/>
                    <w:left w:val="nil"/>
                    <w:bottom w:val="nil"/>
                    <w:right w:val="nil"/>
                  </w:tcBorders>
                  <w:noWrap/>
                  <w:vAlign w:val="bottom"/>
                  <w:hideMark/>
                </w:tcPr>
                <w:p w14:paraId="27D09B91"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p>
              </w:tc>
            </w:tr>
            <w:tr w:rsidR="006E2F77" w:rsidRPr="006E2F77" w14:paraId="6966A025" w14:textId="77777777" w:rsidTr="006E2F77">
              <w:trPr>
                <w:trHeight w:val="465"/>
              </w:trPr>
              <w:tc>
                <w:tcPr>
                  <w:tcW w:w="4240" w:type="dxa"/>
                  <w:tcBorders>
                    <w:top w:val="nil"/>
                    <w:left w:val="single" w:sz="4" w:space="0" w:color="000000"/>
                    <w:bottom w:val="single" w:sz="4" w:space="0" w:color="000000"/>
                    <w:right w:val="single" w:sz="4" w:space="0" w:color="000000"/>
                  </w:tcBorders>
                  <w:shd w:val="clear" w:color="000000" w:fill="DCDCDC"/>
                  <w:vAlign w:val="center"/>
                  <w:hideMark/>
                </w:tcPr>
                <w:p w14:paraId="7F6038F9"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PRIJENOS VIŠKA / MANJKA IZ PRETHODNE(IH) GODINA</w:t>
                  </w:r>
                </w:p>
              </w:tc>
              <w:tc>
                <w:tcPr>
                  <w:tcW w:w="1880" w:type="dxa"/>
                  <w:tcBorders>
                    <w:top w:val="nil"/>
                    <w:left w:val="nil"/>
                    <w:bottom w:val="single" w:sz="4" w:space="0" w:color="000000"/>
                    <w:right w:val="single" w:sz="4" w:space="0" w:color="000000"/>
                  </w:tcBorders>
                  <w:shd w:val="clear" w:color="000000" w:fill="DCDCDC"/>
                  <w:vAlign w:val="center"/>
                  <w:hideMark/>
                </w:tcPr>
                <w:p w14:paraId="297695A1" w14:textId="3932EA13" w:rsidR="006E2F77" w:rsidRPr="006E2F77" w:rsidRDefault="00AE68C4" w:rsidP="006E2F77">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46.900,00</w:t>
                  </w:r>
                  <w:r w:rsidR="006E2F77" w:rsidRPr="006E2F77">
                    <w:rPr>
                      <w:rFonts w:ascii="Arial" w:eastAsia="Times New Roman" w:hAnsi="Arial" w:cs="Arial"/>
                      <w:color w:val="000000"/>
                      <w:sz w:val="16"/>
                      <w:szCs w:val="16"/>
                      <w:lang w:eastAsia="hr-HR"/>
                    </w:rPr>
                    <w:t> </w:t>
                  </w:r>
                </w:p>
              </w:tc>
              <w:tc>
                <w:tcPr>
                  <w:tcW w:w="1880" w:type="dxa"/>
                  <w:tcBorders>
                    <w:top w:val="nil"/>
                    <w:left w:val="nil"/>
                    <w:bottom w:val="single" w:sz="4" w:space="0" w:color="000000"/>
                    <w:right w:val="single" w:sz="4" w:space="0" w:color="000000"/>
                  </w:tcBorders>
                  <w:shd w:val="clear" w:color="000000" w:fill="DCDCDC"/>
                  <w:vAlign w:val="center"/>
                  <w:hideMark/>
                </w:tcPr>
                <w:p w14:paraId="45570DFD" w14:textId="06B9A674" w:rsidR="006E2F77" w:rsidRPr="006E2F77" w:rsidRDefault="00AE68C4" w:rsidP="006E2F77">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5.032,41</w:t>
                  </w:r>
                  <w:r w:rsidR="006E2F77" w:rsidRPr="006E2F77">
                    <w:rPr>
                      <w:rFonts w:ascii="Arial" w:eastAsia="Times New Roman" w:hAnsi="Arial" w:cs="Arial"/>
                      <w:color w:val="000000"/>
                      <w:sz w:val="16"/>
                      <w:szCs w:val="16"/>
                      <w:lang w:eastAsia="hr-HR"/>
                    </w:rPr>
                    <w:t> </w:t>
                  </w:r>
                </w:p>
              </w:tc>
              <w:tc>
                <w:tcPr>
                  <w:tcW w:w="1880" w:type="dxa"/>
                  <w:tcBorders>
                    <w:top w:val="nil"/>
                    <w:left w:val="nil"/>
                    <w:bottom w:val="single" w:sz="4" w:space="0" w:color="000000"/>
                    <w:right w:val="single" w:sz="4" w:space="0" w:color="000000"/>
                  </w:tcBorders>
                  <w:shd w:val="clear" w:color="000000" w:fill="DCDCDC"/>
                  <w:vAlign w:val="center"/>
                  <w:hideMark/>
                </w:tcPr>
                <w:p w14:paraId="37C08E35" w14:textId="1A0FBDC9" w:rsidR="006E2F77" w:rsidRPr="006E2F77" w:rsidRDefault="00AE68C4" w:rsidP="006E2F77">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51.932,41</w:t>
                  </w:r>
                  <w:r w:rsidR="006E2F77" w:rsidRPr="006E2F77">
                    <w:rPr>
                      <w:rFonts w:ascii="Arial" w:eastAsia="Times New Roman" w:hAnsi="Arial" w:cs="Arial"/>
                      <w:color w:val="000000"/>
                      <w:sz w:val="16"/>
                      <w:szCs w:val="16"/>
                      <w:lang w:eastAsia="hr-HR"/>
                    </w:rPr>
                    <w:t> </w:t>
                  </w:r>
                </w:p>
              </w:tc>
              <w:tc>
                <w:tcPr>
                  <w:tcW w:w="40" w:type="dxa"/>
                  <w:tcBorders>
                    <w:top w:val="nil"/>
                    <w:left w:val="nil"/>
                    <w:bottom w:val="nil"/>
                    <w:right w:val="nil"/>
                  </w:tcBorders>
                  <w:noWrap/>
                  <w:vAlign w:val="bottom"/>
                  <w:hideMark/>
                </w:tcPr>
                <w:p w14:paraId="711C6549"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p>
              </w:tc>
            </w:tr>
            <w:tr w:rsidR="006E2F77" w:rsidRPr="006E2F77" w14:paraId="4374E5E2" w14:textId="77777777" w:rsidTr="006E2F77">
              <w:trPr>
                <w:trHeight w:val="390"/>
              </w:trPr>
              <w:tc>
                <w:tcPr>
                  <w:tcW w:w="4240" w:type="dxa"/>
                  <w:tcBorders>
                    <w:top w:val="nil"/>
                    <w:left w:val="single" w:sz="4" w:space="0" w:color="000000"/>
                    <w:bottom w:val="single" w:sz="4" w:space="0" w:color="000000"/>
                    <w:right w:val="single" w:sz="4" w:space="0" w:color="000000"/>
                  </w:tcBorders>
                  <w:shd w:val="clear" w:color="000000" w:fill="DCDCDC"/>
                  <w:vAlign w:val="center"/>
                  <w:hideMark/>
                </w:tcPr>
                <w:p w14:paraId="211AAABF"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PRIJENOS VIŠKA / MANJKA U SLJEDEĆE RAZDOBLJE</w:t>
                  </w:r>
                </w:p>
              </w:tc>
              <w:tc>
                <w:tcPr>
                  <w:tcW w:w="1880" w:type="dxa"/>
                  <w:tcBorders>
                    <w:top w:val="nil"/>
                    <w:left w:val="nil"/>
                    <w:bottom w:val="single" w:sz="4" w:space="0" w:color="000000"/>
                    <w:right w:val="single" w:sz="4" w:space="0" w:color="000000"/>
                  </w:tcBorders>
                  <w:shd w:val="clear" w:color="000000" w:fill="DCDCDC"/>
                  <w:vAlign w:val="center"/>
                  <w:hideMark/>
                </w:tcPr>
                <w:p w14:paraId="17152C2B" w14:textId="3400F98B"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 </w:t>
                  </w:r>
                  <w:r w:rsidR="00AE68C4">
                    <w:rPr>
                      <w:rFonts w:ascii="Arial" w:eastAsia="Times New Roman" w:hAnsi="Arial" w:cs="Arial"/>
                      <w:color w:val="000000"/>
                      <w:sz w:val="16"/>
                      <w:szCs w:val="16"/>
                      <w:lang w:eastAsia="hr-HR"/>
                    </w:rPr>
                    <w:t>0,00</w:t>
                  </w:r>
                </w:p>
              </w:tc>
              <w:tc>
                <w:tcPr>
                  <w:tcW w:w="1880" w:type="dxa"/>
                  <w:tcBorders>
                    <w:top w:val="nil"/>
                    <w:left w:val="nil"/>
                    <w:bottom w:val="single" w:sz="4" w:space="0" w:color="000000"/>
                    <w:right w:val="single" w:sz="4" w:space="0" w:color="000000"/>
                  </w:tcBorders>
                  <w:shd w:val="clear" w:color="000000" w:fill="DCDCDC"/>
                  <w:vAlign w:val="center"/>
                  <w:hideMark/>
                </w:tcPr>
                <w:p w14:paraId="224C2BBD" w14:textId="7752221B" w:rsidR="006E2F77" w:rsidRPr="006E2F77" w:rsidRDefault="00AE68C4" w:rsidP="006E2F77">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0,00</w:t>
                  </w:r>
                  <w:r w:rsidR="006E2F77" w:rsidRPr="006E2F77">
                    <w:rPr>
                      <w:rFonts w:ascii="Arial" w:eastAsia="Times New Roman" w:hAnsi="Arial" w:cs="Arial"/>
                      <w:color w:val="000000"/>
                      <w:sz w:val="16"/>
                      <w:szCs w:val="16"/>
                      <w:lang w:eastAsia="hr-HR"/>
                    </w:rPr>
                    <w:t> </w:t>
                  </w:r>
                </w:p>
              </w:tc>
              <w:tc>
                <w:tcPr>
                  <w:tcW w:w="1880" w:type="dxa"/>
                  <w:tcBorders>
                    <w:top w:val="nil"/>
                    <w:left w:val="nil"/>
                    <w:bottom w:val="single" w:sz="4" w:space="0" w:color="000000"/>
                    <w:right w:val="single" w:sz="4" w:space="0" w:color="000000"/>
                  </w:tcBorders>
                  <w:shd w:val="clear" w:color="000000" w:fill="DCDCDC"/>
                  <w:vAlign w:val="center"/>
                  <w:hideMark/>
                </w:tcPr>
                <w:p w14:paraId="5F36BB63" w14:textId="5E9CE5AE" w:rsidR="006E2F77" w:rsidRPr="006E2F77" w:rsidRDefault="00AE68C4" w:rsidP="006E2F77">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0,00</w:t>
                  </w:r>
                  <w:r w:rsidR="006E2F77" w:rsidRPr="006E2F77">
                    <w:rPr>
                      <w:rFonts w:ascii="Arial" w:eastAsia="Times New Roman" w:hAnsi="Arial" w:cs="Arial"/>
                      <w:color w:val="000000"/>
                      <w:sz w:val="16"/>
                      <w:szCs w:val="16"/>
                      <w:lang w:eastAsia="hr-HR"/>
                    </w:rPr>
                    <w:t> </w:t>
                  </w:r>
                </w:p>
              </w:tc>
              <w:tc>
                <w:tcPr>
                  <w:tcW w:w="40" w:type="dxa"/>
                  <w:tcBorders>
                    <w:top w:val="nil"/>
                    <w:left w:val="nil"/>
                    <w:bottom w:val="nil"/>
                    <w:right w:val="nil"/>
                  </w:tcBorders>
                  <w:noWrap/>
                  <w:vAlign w:val="bottom"/>
                  <w:hideMark/>
                </w:tcPr>
                <w:p w14:paraId="51BFBAFA"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p>
              </w:tc>
            </w:tr>
            <w:tr w:rsidR="006E2F77" w:rsidRPr="006E2F77" w14:paraId="54AFC164" w14:textId="77777777" w:rsidTr="006E2F77">
              <w:trPr>
                <w:trHeight w:val="630"/>
              </w:trPr>
              <w:tc>
                <w:tcPr>
                  <w:tcW w:w="4240" w:type="dxa"/>
                  <w:tcBorders>
                    <w:top w:val="nil"/>
                    <w:left w:val="single" w:sz="4" w:space="0" w:color="000000"/>
                    <w:bottom w:val="single" w:sz="4" w:space="0" w:color="000000"/>
                    <w:right w:val="single" w:sz="4" w:space="0" w:color="000000"/>
                  </w:tcBorders>
                  <w:shd w:val="clear" w:color="000000" w:fill="A9A9A9"/>
                  <w:vAlign w:val="center"/>
                  <w:hideMark/>
                </w:tcPr>
                <w:p w14:paraId="76A3D981"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VIŠAK / MANJAK + NETO FINANCIRANJE + PRIJENOS VIŠKA / MANJKA IZ PRETHODNE(IH) GODINE - PRIJENOS VIŠKA / MANJKA U SLJEDEĆE RAZDOBLJE</w:t>
                  </w:r>
                </w:p>
              </w:tc>
              <w:tc>
                <w:tcPr>
                  <w:tcW w:w="1880" w:type="dxa"/>
                  <w:tcBorders>
                    <w:top w:val="nil"/>
                    <w:left w:val="nil"/>
                    <w:bottom w:val="single" w:sz="4" w:space="0" w:color="000000"/>
                    <w:right w:val="single" w:sz="4" w:space="0" w:color="000000"/>
                  </w:tcBorders>
                  <w:shd w:val="clear" w:color="000000" w:fill="A9A9A9"/>
                  <w:vAlign w:val="center"/>
                  <w:hideMark/>
                </w:tcPr>
                <w:p w14:paraId="06DC11DE" w14:textId="0D4F1792"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 </w:t>
                  </w:r>
                  <w:r w:rsidR="00AE68C4">
                    <w:rPr>
                      <w:rFonts w:ascii="Arial" w:eastAsia="Times New Roman" w:hAnsi="Arial" w:cs="Arial"/>
                      <w:color w:val="000000"/>
                      <w:sz w:val="16"/>
                      <w:szCs w:val="16"/>
                      <w:lang w:eastAsia="hr-HR"/>
                    </w:rPr>
                    <w:t>46.900,00</w:t>
                  </w:r>
                </w:p>
              </w:tc>
              <w:tc>
                <w:tcPr>
                  <w:tcW w:w="1880" w:type="dxa"/>
                  <w:tcBorders>
                    <w:top w:val="nil"/>
                    <w:left w:val="nil"/>
                    <w:bottom w:val="single" w:sz="4" w:space="0" w:color="000000"/>
                    <w:right w:val="single" w:sz="4" w:space="0" w:color="000000"/>
                  </w:tcBorders>
                  <w:shd w:val="clear" w:color="000000" w:fill="A9A9A9"/>
                  <w:vAlign w:val="center"/>
                  <w:hideMark/>
                </w:tcPr>
                <w:p w14:paraId="43A6299F" w14:textId="4DF1C0A5" w:rsidR="006E2F77" w:rsidRPr="006E2F77" w:rsidRDefault="00AE68C4" w:rsidP="006E2F77">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5.032,41</w:t>
                  </w:r>
                  <w:r w:rsidR="006E2F77" w:rsidRPr="006E2F77">
                    <w:rPr>
                      <w:rFonts w:ascii="Arial" w:eastAsia="Times New Roman" w:hAnsi="Arial" w:cs="Arial"/>
                      <w:color w:val="000000"/>
                      <w:sz w:val="16"/>
                      <w:szCs w:val="16"/>
                      <w:lang w:eastAsia="hr-HR"/>
                    </w:rPr>
                    <w:t> </w:t>
                  </w:r>
                </w:p>
              </w:tc>
              <w:tc>
                <w:tcPr>
                  <w:tcW w:w="1880" w:type="dxa"/>
                  <w:tcBorders>
                    <w:top w:val="nil"/>
                    <w:left w:val="nil"/>
                    <w:bottom w:val="single" w:sz="4" w:space="0" w:color="000000"/>
                    <w:right w:val="single" w:sz="4" w:space="0" w:color="000000"/>
                  </w:tcBorders>
                  <w:shd w:val="clear" w:color="000000" w:fill="A9A9A9"/>
                  <w:vAlign w:val="center"/>
                  <w:hideMark/>
                </w:tcPr>
                <w:p w14:paraId="58978689" w14:textId="267D5C30" w:rsidR="006E2F77" w:rsidRPr="006E2F77" w:rsidRDefault="00AE68C4" w:rsidP="006E2F77">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51.932,41</w:t>
                  </w:r>
                  <w:r w:rsidR="006E2F77" w:rsidRPr="006E2F77">
                    <w:rPr>
                      <w:rFonts w:ascii="Arial" w:eastAsia="Times New Roman" w:hAnsi="Arial" w:cs="Arial"/>
                      <w:color w:val="000000"/>
                      <w:sz w:val="16"/>
                      <w:szCs w:val="16"/>
                      <w:lang w:eastAsia="hr-HR"/>
                    </w:rPr>
                    <w:t> </w:t>
                  </w:r>
                </w:p>
              </w:tc>
              <w:tc>
                <w:tcPr>
                  <w:tcW w:w="40" w:type="dxa"/>
                  <w:tcBorders>
                    <w:top w:val="nil"/>
                    <w:left w:val="nil"/>
                    <w:bottom w:val="nil"/>
                    <w:right w:val="nil"/>
                  </w:tcBorders>
                  <w:noWrap/>
                  <w:vAlign w:val="bottom"/>
                  <w:hideMark/>
                </w:tcPr>
                <w:p w14:paraId="48112470"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p>
              </w:tc>
            </w:tr>
            <w:tr w:rsidR="006E2F77" w:rsidRPr="006E2F77" w14:paraId="5AC6024E" w14:textId="77777777" w:rsidTr="006E2F77">
              <w:trPr>
                <w:trHeight w:val="285"/>
              </w:trPr>
              <w:tc>
                <w:tcPr>
                  <w:tcW w:w="4240" w:type="dxa"/>
                  <w:tcBorders>
                    <w:top w:val="nil"/>
                    <w:left w:val="nil"/>
                    <w:bottom w:val="nil"/>
                    <w:right w:val="nil"/>
                  </w:tcBorders>
                  <w:noWrap/>
                  <w:vAlign w:val="bottom"/>
                  <w:hideMark/>
                </w:tcPr>
                <w:p w14:paraId="759AF7F6"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80" w:type="dxa"/>
                  <w:tcBorders>
                    <w:top w:val="nil"/>
                    <w:left w:val="nil"/>
                    <w:bottom w:val="nil"/>
                    <w:right w:val="nil"/>
                  </w:tcBorders>
                  <w:noWrap/>
                  <w:vAlign w:val="bottom"/>
                  <w:hideMark/>
                </w:tcPr>
                <w:p w14:paraId="55278204"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80" w:type="dxa"/>
                  <w:tcBorders>
                    <w:top w:val="nil"/>
                    <w:left w:val="nil"/>
                    <w:bottom w:val="nil"/>
                    <w:right w:val="nil"/>
                  </w:tcBorders>
                  <w:noWrap/>
                  <w:vAlign w:val="bottom"/>
                  <w:hideMark/>
                </w:tcPr>
                <w:p w14:paraId="67B3B1C9"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80" w:type="dxa"/>
                  <w:tcBorders>
                    <w:top w:val="nil"/>
                    <w:left w:val="nil"/>
                    <w:bottom w:val="nil"/>
                    <w:right w:val="nil"/>
                  </w:tcBorders>
                  <w:noWrap/>
                  <w:vAlign w:val="bottom"/>
                  <w:hideMark/>
                </w:tcPr>
                <w:p w14:paraId="73B86028"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noWrap/>
                  <w:vAlign w:val="bottom"/>
                  <w:hideMark/>
                </w:tcPr>
                <w:p w14:paraId="034DCD34"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r>
            <w:tr w:rsidR="006E2F77" w:rsidRPr="006E2F77" w14:paraId="0C2EA6B9" w14:textId="77777777" w:rsidTr="006E2F77">
              <w:trPr>
                <w:trHeight w:val="255"/>
              </w:trPr>
              <w:tc>
                <w:tcPr>
                  <w:tcW w:w="9920" w:type="dxa"/>
                  <w:gridSpan w:val="5"/>
                  <w:tcBorders>
                    <w:top w:val="nil"/>
                    <w:left w:val="nil"/>
                    <w:bottom w:val="nil"/>
                    <w:right w:val="nil"/>
                  </w:tcBorders>
                  <w:hideMark/>
                </w:tcPr>
                <w:p w14:paraId="79534FF0" w14:textId="77777777" w:rsidR="006E2F77" w:rsidRPr="006E2F77" w:rsidRDefault="006E2F77" w:rsidP="006E2F77">
                  <w:pPr>
                    <w:spacing w:after="0" w:line="240" w:lineRule="auto"/>
                    <w:jc w:val="center"/>
                    <w:rPr>
                      <w:rFonts w:ascii="Arial" w:eastAsia="Times New Roman" w:hAnsi="Arial" w:cs="Arial"/>
                      <w:b/>
                      <w:bCs/>
                      <w:color w:val="000000"/>
                      <w:sz w:val="18"/>
                      <w:szCs w:val="18"/>
                      <w:lang w:eastAsia="hr-HR"/>
                    </w:rPr>
                  </w:pPr>
                  <w:r w:rsidRPr="006E2F77">
                    <w:rPr>
                      <w:rFonts w:ascii="Arial" w:eastAsia="Times New Roman" w:hAnsi="Arial" w:cs="Arial"/>
                      <w:b/>
                      <w:bCs/>
                      <w:color w:val="000000"/>
                      <w:sz w:val="18"/>
                      <w:szCs w:val="18"/>
                      <w:lang w:eastAsia="hr-HR"/>
                    </w:rPr>
                    <w:t>D) VIŠEGODIŠNJI PLAN URAVNOTEŽENJA</w:t>
                  </w:r>
                </w:p>
              </w:tc>
            </w:tr>
            <w:tr w:rsidR="006E2F77" w:rsidRPr="006E2F77" w14:paraId="05334ABD" w14:textId="77777777" w:rsidTr="006E2F77">
              <w:trPr>
                <w:trHeight w:val="105"/>
              </w:trPr>
              <w:tc>
                <w:tcPr>
                  <w:tcW w:w="4240" w:type="dxa"/>
                  <w:tcBorders>
                    <w:top w:val="nil"/>
                    <w:left w:val="nil"/>
                    <w:bottom w:val="nil"/>
                    <w:right w:val="nil"/>
                  </w:tcBorders>
                  <w:noWrap/>
                  <w:vAlign w:val="bottom"/>
                  <w:hideMark/>
                </w:tcPr>
                <w:p w14:paraId="74BEB67C" w14:textId="77777777" w:rsidR="006E2F77" w:rsidRPr="006E2F77" w:rsidRDefault="006E2F77" w:rsidP="006E2F77">
                  <w:pPr>
                    <w:spacing w:after="0" w:line="240" w:lineRule="auto"/>
                    <w:jc w:val="center"/>
                    <w:rPr>
                      <w:rFonts w:ascii="Arial" w:eastAsia="Times New Roman" w:hAnsi="Arial" w:cs="Arial"/>
                      <w:b/>
                      <w:bCs/>
                      <w:color w:val="000000"/>
                      <w:sz w:val="18"/>
                      <w:szCs w:val="18"/>
                      <w:lang w:eastAsia="hr-HR"/>
                    </w:rPr>
                  </w:pPr>
                </w:p>
              </w:tc>
              <w:tc>
                <w:tcPr>
                  <w:tcW w:w="1880" w:type="dxa"/>
                  <w:tcBorders>
                    <w:top w:val="nil"/>
                    <w:left w:val="nil"/>
                    <w:bottom w:val="nil"/>
                    <w:right w:val="nil"/>
                  </w:tcBorders>
                  <w:noWrap/>
                  <w:vAlign w:val="bottom"/>
                  <w:hideMark/>
                </w:tcPr>
                <w:p w14:paraId="536BA47D"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80" w:type="dxa"/>
                  <w:tcBorders>
                    <w:top w:val="nil"/>
                    <w:left w:val="nil"/>
                    <w:bottom w:val="nil"/>
                    <w:right w:val="nil"/>
                  </w:tcBorders>
                  <w:noWrap/>
                  <w:vAlign w:val="bottom"/>
                  <w:hideMark/>
                </w:tcPr>
                <w:p w14:paraId="6392298C"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80" w:type="dxa"/>
                  <w:tcBorders>
                    <w:top w:val="nil"/>
                    <w:left w:val="nil"/>
                    <w:bottom w:val="nil"/>
                    <w:right w:val="nil"/>
                  </w:tcBorders>
                  <w:noWrap/>
                  <w:vAlign w:val="bottom"/>
                  <w:hideMark/>
                </w:tcPr>
                <w:p w14:paraId="7950CD67"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noWrap/>
                  <w:vAlign w:val="bottom"/>
                  <w:hideMark/>
                </w:tcPr>
                <w:p w14:paraId="2BE4D7B0"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r>
            <w:tr w:rsidR="006E2F77" w:rsidRPr="006E2F77" w14:paraId="153E6AFC" w14:textId="77777777" w:rsidTr="006E2F77">
              <w:trPr>
                <w:trHeight w:val="570"/>
              </w:trPr>
              <w:tc>
                <w:tcPr>
                  <w:tcW w:w="4240" w:type="dxa"/>
                  <w:tcBorders>
                    <w:top w:val="single" w:sz="4" w:space="0" w:color="000000"/>
                    <w:left w:val="single" w:sz="4" w:space="0" w:color="000000"/>
                    <w:bottom w:val="single" w:sz="4" w:space="0" w:color="000000"/>
                    <w:right w:val="single" w:sz="4" w:space="0" w:color="000000"/>
                  </w:tcBorders>
                  <w:vAlign w:val="center"/>
                  <w:hideMark/>
                </w:tcPr>
                <w:p w14:paraId="1BC6F94C"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Naziv</w:t>
                  </w:r>
                </w:p>
              </w:tc>
              <w:tc>
                <w:tcPr>
                  <w:tcW w:w="1880" w:type="dxa"/>
                  <w:tcBorders>
                    <w:top w:val="single" w:sz="4" w:space="0" w:color="000000"/>
                    <w:left w:val="nil"/>
                    <w:bottom w:val="single" w:sz="4" w:space="0" w:color="000000"/>
                    <w:right w:val="single" w:sz="4" w:space="0" w:color="000000"/>
                  </w:tcBorders>
                  <w:vAlign w:val="center"/>
                  <w:hideMark/>
                </w:tcPr>
                <w:p w14:paraId="3B569AC6"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Plan 2025.</w:t>
                  </w:r>
                </w:p>
              </w:tc>
              <w:tc>
                <w:tcPr>
                  <w:tcW w:w="1880" w:type="dxa"/>
                  <w:tcBorders>
                    <w:top w:val="single" w:sz="4" w:space="0" w:color="000000"/>
                    <w:left w:val="nil"/>
                    <w:bottom w:val="single" w:sz="4" w:space="0" w:color="000000"/>
                    <w:right w:val="single" w:sz="4" w:space="0" w:color="000000"/>
                  </w:tcBorders>
                  <w:vAlign w:val="center"/>
                  <w:hideMark/>
                </w:tcPr>
                <w:p w14:paraId="047C6052"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Povećanje/smanjenje</w:t>
                  </w:r>
                </w:p>
              </w:tc>
              <w:tc>
                <w:tcPr>
                  <w:tcW w:w="1880" w:type="dxa"/>
                  <w:tcBorders>
                    <w:top w:val="single" w:sz="4" w:space="0" w:color="000000"/>
                    <w:left w:val="nil"/>
                    <w:bottom w:val="single" w:sz="4" w:space="0" w:color="000000"/>
                    <w:right w:val="single" w:sz="4" w:space="0" w:color="000000"/>
                  </w:tcBorders>
                  <w:vAlign w:val="center"/>
                  <w:hideMark/>
                </w:tcPr>
                <w:p w14:paraId="3287DAB8"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Novi plan 2025.</w:t>
                  </w:r>
                </w:p>
              </w:tc>
              <w:tc>
                <w:tcPr>
                  <w:tcW w:w="40" w:type="dxa"/>
                  <w:tcBorders>
                    <w:top w:val="nil"/>
                    <w:left w:val="nil"/>
                    <w:bottom w:val="nil"/>
                    <w:right w:val="nil"/>
                  </w:tcBorders>
                  <w:noWrap/>
                  <w:vAlign w:val="bottom"/>
                  <w:hideMark/>
                </w:tcPr>
                <w:p w14:paraId="20DE8FC6"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p>
              </w:tc>
            </w:tr>
            <w:tr w:rsidR="006E2F77" w:rsidRPr="006E2F77" w14:paraId="447EA6EF" w14:textId="77777777" w:rsidTr="006E2F77">
              <w:trPr>
                <w:trHeight w:val="390"/>
              </w:trPr>
              <w:tc>
                <w:tcPr>
                  <w:tcW w:w="4240" w:type="dxa"/>
                  <w:tcBorders>
                    <w:top w:val="nil"/>
                    <w:left w:val="single" w:sz="4" w:space="0" w:color="000000"/>
                    <w:bottom w:val="single" w:sz="4" w:space="0" w:color="000000"/>
                    <w:right w:val="single" w:sz="4" w:space="0" w:color="000000"/>
                  </w:tcBorders>
                  <w:vAlign w:val="center"/>
                  <w:hideMark/>
                </w:tcPr>
                <w:p w14:paraId="169B0709"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1</w:t>
                  </w:r>
                </w:p>
              </w:tc>
              <w:tc>
                <w:tcPr>
                  <w:tcW w:w="1880" w:type="dxa"/>
                  <w:tcBorders>
                    <w:top w:val="nil"/>
                    <w:left w:val="nil"/>
                    <w:bottom w:val="single" w:sz="4" w:space="0" w:color="000000"/>
                    <w:right w:val="single" w:sz="4" w:space="0" w:color="000000"/>
                  </w:tcBorders>
                  <w:vAlign w:val="center"/>
                  <w:hideMark/>
                </w:tcPr>
                <w:p w14:paraId="5469B4AB"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2</w:t>
                  </w:r>
                </w:p>
              </w:tc>
              <w:tc>
                <w:tcPr>
                  <w:tcW w:w="1880" w:type="dxa"/>
                  <w:tcBorders>
                    <w:top w:val="nil"/>
                    <w:left w:val="nil"/>
                    <w:bottom w:val="single" w:sz="4" w:space="0" w:color="000000"/>
                    <w:right w:val="single" w:sz="4" w:space="0" w:color="000000"/>
                  </w:tcBorders>
                  <w:vAlign w:val="center"/>
                  <w:hideMark/>
                </w:tcPr>
                <w:p w14:paraId="7644DA23"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3</w:t>
                  </w:r>
                </w:p>
              </w:tc>
              <w:tc>
                <w:tcPr>
                  <w:tcW w:w="1880" w:type="dxa"/>
                  <w:tcBorders>
                    <w:top w:val="nil"/>
                    <w:left w:val="nil"/>
                    <w:bottom w:val="single" w:sz="4" w:space="0" w:color="000000"/>
                    <w:right w:val="single" w:sz="4" w:space="0" w:color="000000"/>
                  </w:tcBorders>
                  <w:vAlign w:val="center"/>
                  <w:hideMark/>
                </w:tcPr>
                <w:p w14:paraId="4A715EA2"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4</w:t>
                  </w:r>
                </w:p>
              </w:tc>
              <w:tc>
                <w:tcPr>
                  <w:tcW w:w="40" w:type="dxa"/>
                  <w:tcBorders>
                    <w:top w:val="nil"/>
                    <w:left w:val="nil"/>
                    <w:bottom w:val="nil"/>
                    <w:right w:val="nil"/>
                  </w:tcBorders>
                  <w:noWrap/>
                  <w:vAlign w:val="bottom"/>
                  <w:hideMark/>
                </w:tcPr>
                <w:p w14:paraId="7A4858AC"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p>
              </w:tc>
            </w:tr>
            <w:tr w:rsidR="006E2F77" w:rsidRPr="006E2F77" w14:paraId="50AD3C48" w14:textId="77777777" w:rsidTr="006E2F77">
              <w:trPr>
                <w:trHeight w:val="465"/>
              </w:trPr>
              <w:tc>
                <w:tcPr>
                  <w:tcW w:w="4240" w:type="dxa"/>
                  <w:tcBorders>
                    <w:top w:val="nil"/>
                    <w:left w:val="single" w:sz="4" w:space="0" w:color="000000"/>
                    <w:bottom w:val="single" w:sz="4" w:space="0" w:color="000000"/>
                    <w:right w:val="single" w:sz="4" w:space="0" w:color="000000"/>
                  </w:tcBorders>
                  <w:shd w:val="clear" w:color="000000" w:fill="DCDCDC"/>
                  <w:vAlign w:val="center"/>
                  <w:hideMark/>
                </w:tcPr>
                <w:p w14:paraId="49D700C1"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PRIJENOS VIŠKA / MANJKA IZ PRETHODNE(IH) GODINE</w:t>
                  </w:r>
                </w:p>
              </w:tc>
              <w:tc>
                <w:tcPr>
                  <w:tcW w:w="1880" w:type="dxa"/>
                  <w:tcBorders>
                    <w:top w:val="nil"/>
                    <w:left w:val="nil"/>
                    <w:bottom w:val="single" w:sz="4" w:space="0" w:color="000000"/>
                    <w:right w:val="single" w:sz="4" w:space="0" w:color="000000"/>
                  </w:tcBorders>
                  <w:shd w:val="clear" w:color="000000" w:fill="DCDCDC"/>
                  <w:vAlign w:val="center"/>
                  <w:hideMark/>
                </w:tcPr>
                <w:p w14:paraId="5844D576" w14:textId="05F4D778" w:rsidR="006E2F77" w:rsidRPr="006E2F77" w:rsidRDefault="00AE68C4" w:rsidP="006E2F77">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46.900,00</w:t>
                  </w:r>
                  <w:r w:rsidR="006E2F77" w:rsidRPr="006E2F77">
                    <w:rPr>
                      <w:rFonts w:ascii="Arial" w:eastAsia="Times New Roman" w:hAnsi="Arial" w:cs="Arial"/>
                      <w:color w:val="000000"/>
                      <w:sz w:val="16"/>
                      <w:szCs w:val="16"/>
                      <w:lang w:eastAsia="hr-HR"/>
                    </w:rPr>
                    <w:t> </w:t>
                  </w:r>
                </w:p>
              </w:tc>
              <w:tc>
                <w:tcPr>
                  <w:tcW w:w="1880" w:type="dxa"/>
                  <w:tcBorders>
                    <w:top w:val="nil"/>
                    <w:left w:val="nil"/>
                    <w:bottom w:val="single" w:sz="4" w:space="0" w:color="000000"/>
                    <w:right w:val="single" w:sz="4" w:space="0" w:color="000000"/>
                  </w:tcBorders>
                  <w:shd w:val="clear" w:color="000000" w:fill="DCDCDC"/>
                  <w:vAlign w:val="center"/>
                  <w:hideMark/>
                </w:tcPr>
                <w:p w14:paraId="63BDF88A" w14:textId="65C88C7A" w:rsidR="006E2F77" w:rsidRPr="006E2F77" w:rsidRDefault="00AE68C4" w:rsidP="006E2F77">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5.032,41</w:t>
                  </w:r>
                  <w:r w:rsidR="006E2F77" w:rsidRPr="006E2F77">
                    <w:rPr>
                      <w:rFonts w:ascii="Arial" w:eastAsia="Times New Roman" w:hAnsi="Arial" w:cs="Arial"/>
                      <w:color w:val="000000"/>
                      <w:sz w:val="16"/>
                      <w:szCs w:val="16"/>
                      <w:lang w:eastAsia="hr-HR"/>
                    </w:rPr>
                    <w:t> </w:t>
                  </w:r>
                </w:p>
              </w:tc>
              <w:tc>
                <w:tcPr>
                  <w:tcW w:w="1880" w:type="dxa"/>
                  <w:tcBorders>
                    <w:top w:val="nil"/>
                    <w:left w:val="nil"/>
                    <w:bottom w:val="single" w:sz="4" w:space="0" w:color="000000"/>
                    <w:right w:val="single" w:sz="4" w:space="0" w:color="000000"/>
                  </w:tcBorders>
                  <w:shd w:val="clear" w:color="000000" w:fill="DCDCDC"/>
                  <w:vAlign w:val="center"/>
                  <w:hideMark/>
                </w:tcPr>
                <w:p w14:paraId="09F4BCD3" w14:textId="444B8A52" w:rsidR="006E2F77" w:rsidRPr="006E2F77" w:rsidRDefault="00AE68C4" w:rsidP="006E2F77">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51.932,41.</w:t>
                  </w:r>
                  <w:r w:rsidR="006E2F77" w:rsidRPr="006E2F77">
                    <w:rPr>
                      <w:rFonts w:ascii="Arial" w:eastAsia="Times New Roman" w:hAnsi="Arial" w:cs="Arial"/>
                      <w:color w:val="000000"/>
                      <w:sz w:val="16"/>
                      <w:szCs w:val="16"/>
                      <w:lang w:eastAsia="hr-HR"/>
                    </w:rPr>
                    <w:t> </w:t>
                  </w:r>
                </w:p>
              </w:tc>
              <w:tc>
                <w:tcPr>
                  <w:tcW w:w="40" w:type="dxa"/>
                  <w:tcBorders>
                    <w:top w:val="nil"/>
                    <w:left w:val="nil"/>
                    <w:bottom w:val="nil"/>
                    <w:right w:val="nil"/>
                  </w:tcBorders>
                  <w:noWrap/>
                  <w:vAlign w:val="bottom"/>
                  <w:hideMark/>
                </w:tcPr>
                <w:p w14:paraId="0CFC9358"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p>
              </w:tc>
            </w:tr>
            <w:tr w:rsidR="006E2F77" w:rsidRPr="006E2F77" w14:paraId="6E6A7A13" w14:textId="77777777" w:rsidTr="006E2F77">
              <w:trPr>
                <w:trHeight w:val="450"/>
              </w:trPr>
              <w:tc>
                <w:tcPr>
                  <w:tcW w:w="4240" w:type="dxa"/>
                  <w:tcBorders>
                    <w:top w:val="nil"/>
                    <w:left w:val="single" w:sz="4" w:space="0" w:color="000000"/>
                    <w:bottom w:val="single" w:sz="4" w:space="0" w:color="000000"/>
                    <w:right w:val="single" w:sz="4" w:space="0" w:color="000000"/>
                  </w:tcBorders>
                  <w:shd w:val="clear" w:color="000000" w:fill="A9A9A9"/>
                  <w:vAlign w:val="center"/>
                  <w:hideMark/>
                </w:tcPr>
                <w:p w14:paraId="20EE8188"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VIŠAK / MANJAK IZ PRETHODNE(IH) GODINE KOJI ĆE SE RASPOREDITI / POKRITI</w:t>
                  </w:r>
                </w:p>
              </w:tc>
              <w:tc>
                <w:tcPr>
                  <w:tcW w:w="1880" w:type="dxa"/>
                  <w:tcBorders>
                    <w:top w:val="nil"/>
                    <w:left w:val="nil"/>
                    <w:bottom w:val="single" w:sz="4" w:space="0" w:color="000000"/>
                    <w:right w:val="single" w:sz="4" w:space="0" w:color="000000"/>
                  </w:tcBorders>
                  <w:shd w:val="clear" w:color="000000" w:fill="A9A9A9"/>
                  <w:vAlign w:val="center"/>
                  <w:hideMark/>
                </w:tcPr>
                <w:p w14:paraId="78EBFD0B" w14:textId="4F11728D" w:rsidR="006E2F77" w:rsidRPr="006E2F77" w:rsidRDefault="00AE68C4" w:rsidP="006E2F77">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46.900,00</w:t>
                  </w:r>
                  <w:r w:rsidR="006E2F77" w:rsidRPr="006E2F77">
                    <w:rPr>
                      <w:rFonts w:ascii="Arial" w:eastAsia="Times New Roman" w:hAnsi="Arial" w:cs="Arial"/>
                      <w:color w:val="000000"/>
                      <w:sz w:val="16"/>
                      <w:szCs w:val="16"/>
                      <w:lang w:eastAsia="hr-HR"/>
                    </w:rPr>
                    <w:t> </w:t>
                  </w:r>
                </w:p>
              </w:tc>
              <w:tc>
                <w:tcPr>
                  <w:tcW w:w="1880" w:type="dxa"/>
                  <w:tcBorders>
                    <w:top w:val="nil"/>
                    <w:left w:val="nil"/>
                    <w:bottom w:val="single" w:sz="4" w:space="0" w:color="000000"/>
                    <w:right w:val="single" w:sz="4" w:space="0" w:color="000000"/>
                  </w:tcBorders>
                  <w:shd w:val="clear" w:color="000000" w:fill="A9A9A9"/>
                  <w:vAlign w:val="center"/>
                  <w:hideMark/>
                </w:tcPr>
                <w:p w14:paraId="10578982" w14:textId="29C977B4" w:rsidR="006E2F77" w:rsidRPr="006E2F77" w:rsidRDefault="00AE68C4" w:rsidP="006E2F77">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5.032,41</w:t>
                  </w:r>
                  <w:r w:rsidR="006E2F77" w:rsidRPr="006E2F77">
                    <w:rPr>
                      <w:rFonts w:ascii="Arial" w:eastAsia="Times New Roman" w:hAnsi="Arial" w:cs="Arial"/>
                      <w:color w:val="000000"/>
                      <w:sz w:val="16"/>
                      <w:szCs w:val="16"/>
                      <w:lang w:eastAsia="hr-HR"/>
                    </w:rPr>
                    <w:t> </w:t>
                  </w:r>
                </w:p>
              </w:tc>
              <w:tc>
                <w:tcPr>
                  <w:tcW w:w="1880" w:type="dxa"/>
                  <w:tcBorders>
                    <w:top w:val="nil"/>
                    <w:left w:val="nil"/>
                    <w:bottom w:val="single" w:sz="4" w:space="0" w:color="000000"/>
                    <w:right w:val="single" w:sz="4" w:space="0" w:color="000000"/>
                  </w:tcBorders>
                  <w:shd w:val="clear" w:color="000000" w:fill="A9A9A9"/>
                  <w:vAlign w:val="center"/>
                  <w:hideMark/>
                </w:tcPr>
                <w:p w14:paraId="0942F31B" w14:textId="6A14034E" w:rsidR="006E2F77" w:rsidRPr="006E2F77" w:rsidRDefault="00AE68C4" w:rsidP="006E2F77">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51.932,41</w:t>
                  </w:r>
                  <w:r w:rsidR="006E2F77" w:rsidRPr="006E2F77">
                    <w:rPr>
                      <w:rFonts w:ascii="Arial" w:eastAsia="Times New Roman" w:hAnsi="Arial" w:cs="Arial"/>
                      <w:color w:val="000000"/>
                      <w:sz w:val="16"/>
                      <w:szCs w:val="16"/>
                      <w:lang w:eastAsia="hr-HR"/>
                    </w:rPr>
                    <w:t> </w:t>
                  </w:r>
                </w:p>
              </w:tc>
              <w:tc>
                <w:tcPr>
                  <w:tcW w:w="40" w:type="dxa"/>
                  <w:tcBorders>
                    <w:top w:val="nil"/>
                    <w:left w:val="nil"/>
                    <w:bottom w:val="nil"/>
                    <w:right w:val="nil"/>
                  </w:tcBorders>
                  <w:noWrap/>
                  <w:vAlign w:val="bottom"/>
                  <w:hideMark/>
                </w:tcPr>
                <w:p w14:paraId="68751318"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p>
              </w:tc>
            </w:tr>
            <w:tr w:rsidR="006E2F77" w:rsidRPr="006E2F77" w14:paraId="0172BA40" w14:textId="77777777" w:rsidTr="006E2F77">
              <w:trPr>
                <w:trHeight w:val="390"/>
              </w:trPr>
              <w:tc>
                <w:tcPr>
                  <w:tcW w:w="4240" w:type="dxa"/>
                  <w:tcBorders>
                    <w:top w:val="nil"/>
                    <w:left w:val="single" w:sz="4" w:space="0" w:color="000000"/>
                    <w:bottom w:val="single" w:sz="4" w:space="0" w:color="000000"/>
                    <w:right w:val="single" w:sz="4" w:space="0" w:color="000000"/>
                  </w:tcBorders>
                  <w:shd w:val="clear" w:color="000000" w:fill="A9A9A9"/>
                  <w:vAlign w:val="center"/>
                  <w:hideMark/>
                </w:tcPr>
                <w:p w14:paraId="05DA1C7F"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VIŠAK / MANJAK TEKUĆE GODINE</w:t>
                  </w:r>
                </w:p>
              </w:tc>
              <w:tc>
                <w:tcPr>
                  <w:tcW w:w="1880" w:type="dxa"/>
                  <w:tcBorders>
                    <w:top w:val="nil"/>
                    <w:left w:val="nil"/>
                    <w:bottom w:val="single" w:sz="4" w:space="0" w:color="000000"/>
                    <w:right w:val="single" w:sz="4" w:space="0" w:color="000000"/>
                  </w:tcBorders>
                  <w:shd w:val="clear" w:color="000000" w:fill="A9A9A9"/>
                  <w:vAlign w:val="center"/>
                  <w:hideMark/>
                </w:tcPr>
                <w:p w14:paraId="1B83F5B4"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 </w:t>
                  </w:r>
                </w:p>
              </w:tc>
              <w:tc>
                <w:tcPr>
                  <w:tcW w:w="1880" w:type="dxa"/>
                  <w:tcBorders>
                    <w:top w:val="nil"/>
                    <w:left w:val="nil"/>
                    <w:bottom w:val="single" w:sz="4" w:space="0" w:color="000000"/>
                    <w:right w:val="single" w:sz="4" w:space="0" w:color="000000"/>
                  </w:tcBorders>
                  <w:shd w:val="clear" w:color="000000" w:fill="A9A9A9"/>
                  <w:vAlign w:val="center"/>
                  <w:hideMark/>
                </w:tcPr>
                <w:p w14:paraId="3075AB65"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 </w:t>
                  </w:r>
                </w:p>
              </w:tc>
              <w:tc>
                <w:tcPr>
                  <w:tcW w:w="1880" w:type="dxa"/>
                  <w:tcBorders>
                    <w:top w:val="nil"/>
                    <w:left w:val="nil"/>
                    <w:bottom w:val="single" w:sz="4" w:space="0" w:color="000000"/>
                    <w:right w:val="single" w:sz="4" w:space="0" w:color="000000"/>
                  </w:tcBorders>
                  <w:shd w:val="clear" w:color="000000" w:fill="A9A9A9"/>
                  <w:vAlign w:val="center"/>
                  <w:hideMark/>
                </w:tcPr>
                <w:p w14:paraId="2D3D1397"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 </w:t>
                  </w:r>
                </w:p>
              </w:tc>
              <w:tc>
                <w:tcPr>
                  <w:tcW w:w="40" w:type="dxa"/>
                  <w:tcBorders>
                    <w:top w:val="nil"/>
                    <w:left w:val="nil"/>
                    <w:bottom w:val="nil"/>
                    <w:right w:val="nil"/>
                  </w:tcBorders>
                  <w:noWrap/>
                  <w:vAlign w:val="bottom"/>
                  <w:hideMark/>
                </w:tcPr>
                <w:p w14:paraId="1B254FCA"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p>
              </w:tc>
            </w:tr>
            <w:tr w:rsidR="006E2F77" w:rsidRPr="006E2F77" w14:paraId="67A390A3" w14:textId="77777777" w:rsidTr="006E2F77">
              <w:trPr>
                <w:trHeight w:val="405"/>
              </w:trPr>
              <w:tc>
                <w:tcPr>
                  <w:tcW w:w="4240" w:type="dxa"/>
                  <w:tcBorders>
                    <w:top w:val="nil"/>
                    <w:left w:val="single" w:sz="4" w:space="0" w:color="000000"/>
                    <w:bottom w:val="single" w:sz="4" w:space="0" w:color="000000"/>
                    <w:right w:val="single" w:sz="4" w:space="0" w:color="000000"/>
                  </w:tcBorders>
                  <w:shd w:val="clear" w:color="000000" w:fill="DCDCDC"/>
                  <w:vAlign w:val="center"/>
                  <w:hideMark/>
                </w:tcPr>
                <w:p w14:paraId="295FCFC4"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PRIJENOS VIŠKA / MANJKA U SLJEDEĆE RAZDOBLJE</w:t>
                  </w:r>
                </w:p>
              </w:tc>
              <w:tc>
                <w:tcPr>
                  <w:tcW w:w="1880" w:type="dxa"/>
                  <w:tcBorders>
                    <w:top w:val="nil"/>
                    <w:left w:val="nil"/>
                    <w:bottom w:val="single" w:sz="4" w:space="0" w:color="000000"/>
                    <w:right w:val="single" w:sz="4" w:space="0" w:color="000000"/>
                  </w:tcBorders>
                  <w:shd w:val="clear" w:color="000000" w:fill="DCDCDC"/>
                  <w:vAlign w:val="center"/>
                  <w:hideMark/>
                </w:tcPr>
                <w:p w14:paraId="5BB2539E"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 </w:t>
                  </w:r>
                </w:p>
              </w:tc>
              <w:tc>
                <w:tcPr>
                  <w:tcW w:w="1880" w:type="dxa"/>
                  <w:tcBorders>
                    <w:top w:val="nil"/>
                    <w:left w:val="nil"/>
                    <w:bottom w:val="single" w:sz="4" w:space="0" w:color="000000"/>
                    <w:right w:val="single" w:sz="4" w:space="0" w:color="000000"/>
                  </w:tcBorders>
                  <w:shd w:val="clear" w:color="000000" w:fill="DCDCDC"/>
                  <w:vAlign w:val="center"/>
                  <w:hideMark/>
                </w:tcPr>
                <w:p w14:paraId="633EA954"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 </w:t>
                  </w:r>
                </w:p>
              </w:tc>
              <w:tc>
                <w:tcPr>
                  <w:tcW w:w="1880" w:type="dxa"/>
                  <w:tcBorders>
                    <w:top w:val="nil"/>
                    <w:left w:val="nil"/>
                    <w:bottom w:val="single" w:sz="4" w:space="0" w:color="000000"/>
                    <w:right w:val="single" w:sz="4" w:space="0" w:color="000000"/>
                  </w:tcBorders>
                  <w:shd w:val="clear" w:color="000000" w:fill="DCDCDC"/>
                  <w:vAlign w:val="center"/>
                  <w:hideMark/>
                </w:tcPr>
                <w:p w14:paraId="75F2E443"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 </w:t>
                  </w:r>
                </w:p>
              </w:tc>
              <w:tc>
                <w:tcPr>
                  <w:tcW w:w="40" w:type="dxa"/>
                  <w:tcBorders>
                    <w:top w:val="nil"/>
                    <w:left w:val="nil"/>
                    <w:bottom w:val="nil"/>
                    <w:right w:val="nil"/>
                  </w:tcBorders>
                  <w:noWrap/>
                  <w:vAlign w:val="bottom"/>
                  <w:hideMark/>
                </w:tcPr>
                <w:p w14:paraId="022BDC00"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p>
              </w:tc>
            </w:tr>
          </w:tbl>
          <w:p w14:paraId="173B3967" w14:textId="0C3C9FCD" w:rsidR="00D72594" w:rsidRPr="00D72594" w:rsidRDefault="00D72594" w:rsidP="00D72594">
            <w:pPr>
              <w:spacing w:after="0" w:line="240" w:lineRule="auto"/>
              <w:jc w:val="center"/>
              <w:rPr>
                <w:rFonts w:ascii="Arial" w:eastAsia="Times New Roman" w:hAnsi="Arial" w:cs="Arial"/>
                <w:b/>
                <w:bCs/>
                <w:color w:val="000000"/>
                <w:sz w:val="18"/>
                <w:szCs w:val="18"/>
                <w:lang w:eastAsia="hr-HR"/>
              </w:rPr>
            </w:pPr>
          </w:p>
        </w:tc>
      </w:tr>
      <w:tr w:rsidR="00D72594" w:rsidRPr="00D72594" w14:paraId="256C23EE" w14:textId="77777777" w:rsidTr="006E2F77">
        <w:trPr>
          <w:trHeight w:val="255"/>
        </w:trPr>
        <w:tc>
          <w:tcPr>
            <w:tcW w:w="4905" w:type="dxa"/>
            <w:gridSpan w:val="2"/>
            <w:tcBorders>
              <w:top w:val="nil"/>
              <w:left w:val="nil"/>
              <w:bottom w:val="nil"/>
              <w:right w:val="nil"/>
            </w:tcBorders>
            <w:noWrap/>
            <w:vAlign w:val="bottom"/>
            <w:hideMark/>
          </w:tcPr>
          <w:p w14:paraId="1E58E5C1" w14:textId="77777777" w:rsidR="00D72594" w:rsidRPr="00D72594" w:rsidRDefault="00D72594" w:rsidP="00D72594">
            <w:pPr>
              <w:spacing w:after="0" w:line="240" w:lineRule="auto"/>
              <w:jc w:val="center"/>
              <w:rPr>
                <w:rFonts w:ascii="Arial" w:eastAsia="Times New Roman" w:hAnsi="Arial" w:cs="Arial"/>
                <w:b/>
                <w:bCs/>
                <w:color w:val="000000"/>
                <w:sz w:val="18"/>
                <w:szCs w:val="18"/>
                <w:lang w:eastAsia="hr-HR"/>
              </w:rPr>
            </w:pPr>
          </w:p>
        </w:tc>
        <w:tc>
          <w:tcPr>
            <w:tcW w:w="1838" w:type="dxa"/>
            <w:gridSpan w:val="2"/>
            <w:tcBorders>
              <w:top w:val="nil"/>
              <w:left w:val="nil"/>
              <w:bottom w:val="nil"/>
              <w:right w:val="nil"/>
            </w:tcBorders>
            <w:noWrap/>
            <w:vAlign w:val="bottom"/>
            <w:hideMark/>
          </w:tcPr>
          <w:p w14:paraId="5372E558"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963" w:type="dxa"/>
            <w:gridSpan w:val="2"/>
            <w:tcBorders>
              <w:top w:val="nil"/>
              <w:left w:val="nil"/>
              <w:bottom w:val="nil"/>
              <w:right w:val="nil"/>
            </w:tcBorders>
            <w:noWrap/>
            <w:vAlign w:val="bottom"/>
            <w:hideMark/>
          </w:tcPr>
          <w:p w14:paraId="79D53EB3"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844" w:type="dxa"/>
            <w:gridSpan w:val="2"/>
            <w:tcBorders>
              <w:top w:val="nil"/>
              <w:left w:val="nil"/>
              <w:bottom w:val="nil"/>
              <w:right w:val="nil"/>
            </w:tcBorders>
            <w:noWrap/>
            <w:vAlign w:val="bottom"/>
            <w:hideMark/>
          </w:tcPr>
          <w:p w14:paraId="04D36226"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222" w:type="dxa"/>
            <w:gridSpan w:val="2"/>
            <w:tcBorders>
              <w:top w:val="nil"/>
              <w:left w:val="nil"/>
              <w:bottom w:val="nil"/>
              <w:right w:val="nil"/>
            </w:tcBorders>
            <w:noWrap/>
            <w:vAlign w:val="bottom"/>
            <w:hideMark/>
          </w:tcPr>
          <w:p w14:paraId="3C690EDE"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r>
      <w:tr w:rsidR="00D72594" w:rsidRPr="00D72594" w14:paraId="0203A230" w14:textId="77777777" w:rsidTr="006E2F77">
        <w:trPr>
          <w:trHeight w:val="255"/>
        </w:trPr>
        <w:tc>
          <w:tcPr>
            <w:tcW w:w="10772" w:type="dxa"/>
            <w:gridSpan w:val="10"/>
            <w:tcBorders>
              <w:top w:val="nil"/>
              <w:left w:val="nil"/>
              <w:bottom w:val="nil"/>
              <w:right w:val="nil"/>
            </w:tcBorders>
          </w:tcPr>
          <w:tbl>
            <w:tblPr>
              <w:tblW w:w="9920" w:type="dxa"/>
              <w:tblLook w:val="04A0" w:firstRow="1" w:lastRow="0" w:firstColumn="1" w:lastColumn="0" w:noHBand="0" w:noVBand="1"/>
            </w:tblPr>
            <w:tblGrid>
              <w:gridCol w:w="880"/>
              <w:gridCol w:w="3760"/>
              <w:gridCol w:w="1720"/>
              <w:gridCol w:w="1835"/>
              <w:gridCol w:w="1820"/>
            </w:tblGrid>
            <w:tr w:rsidR="006E2F77" w:rsidRPr="006E2F77" w14:paraId="3571E249" w14:textId="77777777" w:rsidTr="006E2F77">
              <w:trPr>
                <w:trHeight w:val="315"/>
              </w:trPr>
              <w:tc>
                <w:tcPr>
                  <w:tcW w:w="9920" w:type="dxa"/>
                  <w:gridSpan w:val="5"/>
                  <w:tcBorders>
                    <w:top w:val="nil"/>
                    <w:left w:val="nil"/>
                    <w:bottom w:val="nil"/>
                    <w:right w:val="nil"/>
                  </w:tcBorders>
                  <w:vAlign w:val="center"/>
                  <w:hideMark/>
                </w:tcPr>
                <w:p w14:paraId="643A8E4C" w14:textId="77777777" w:rsidR="006E2F77" w:rsidRPr="006E2F77" w:rsidRDefault="006E2F77" w:rsidP="006E2F77">
                  <w:pPr>
                    <w:spacing w:after="0" w:line="240" w:lineRule="auto"/>
                    <w:jc w:val="center"/>
                    <w:rPr>
                      <w:rFonts w:ascii="Arial" w:eastAsia="Times New Roman" w:hAnsi="Arial" w:cs="Arial"/>
                      <w:b/>
                      <w:bCs/>
                      <w:color w:val="000000"/>
                      <w:sz w:val="20"/>
                      <w:szCs w:val="20"/>
                      <w:lang w:eastAsia="hr-HR"/>
                    </w:rPr>
                  </w:pPr>
                  <w:r w:rsidRPr="006E2F77">
                    <w:rPr>
                      <w:rFonts w:ascii="Arial" w:eastAsia="Times New Roman" w:hAnsi="Arial" w:cs="Arial"/>
                      <w:b/>
                      <w:bCs/>
                      <w:color w:val="000000"/>
                      <w:sz w:val="20"/>
                      <w:szCs w:val="20"/>
                      <w:lang w:eastAsia="hr-HR"/>
                    </w:rPr>
                    <w:lastRenderedPageBreak/>
                    <w:t>A. RAČUN PRIHODA I RASHODA</w:t>
                  </w:r>
                </w:p>
              </w:tc>
            </w:tr>
            <w:tr w:rsidR="006E2F77" w:rsidRPr="006E2F77" w14:paraId="13D60D44" w14:textId="77777777" w:rsidTr="006E2F77">
              <w:trPr>
                <w:trHeight w:val="255"/>
              </w:trPr>
              <w:tc>
                <w:tcPr>
                  <w:tcW w:w="880" w:type="dxa"/>
                  <w:tcBorders>
                    <w:top w:val="nil"/>
                    <w:left w:val="nil"/>
                    <w:bottom w:val="nil"/>
                    <w:right w:val="nil"/>
                  </w:tcBorders>
                  <w:noWrap/>
                  <w:vAlign w:val="bottom"/>
                  <w:hideMark/>
                </w:tcPr>
                <w:p w14:paraId="6D02DAD7" w14:textId="77777777" w:rsidR="006E2F77" w:rsidRPr="006E2F77" w:rsidRDefault="006E2F77" w:rsidP="006E2F77">
                  <w:pPr>
                    <w:spacing w:after="0" w:line="240" w:lineRule="auto"/>
                    <w:jc w:val="center"/>
                    <w:rPr>
                      <w:rFonts w:ascii="Arial" w:eastAsia="Times New Roman" w:hAnsi="Arial" w:cs="Arial"/>
                      <w:b/>
                      <w:bCs/>
                      <w:color w:val="000000"/>
                      <w:sz w:val="20"/>
                      <w:szCs w:val="20"/>
                      <w:lang w:eastAsia="hr-HR"/>
                    </w:rPr>
                  </w:pPr>
                </w:p>
              </w:tc>
              <w:tc>
                <w:tcPr>
                  <w:tcW w:w="3760" w:type="dxa"/>
                  <w:tcBorders>
                    <w:top w:val="nil"/>
                    <w:left w:val="nil"/>
                    <w:bottom w:val="nil"/>
                    <w:right w:val="nil"/>
                  </w:tcBorders>
                  <w:noWrap/>
                  <w:vAlign w:val="bottom"/>
                  <w:hideMark/>
                </w:tcPr>
                <w:p w14:paraId="21925F85"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720" w:type="dxa"/>
                  <w:tcBorders>
                    <w:top w:val="nil"/>
                    <w:left w:val="nil"/>
                    <w:bottom w:val="nil"/>
                    <w:right w:val="nil"/>
                  </w:tcBorders>
                  <w:noWrap/>
                  <w:vAlign w:val="bottom"/>
                  <w:hideMark/>
                </w:tcPr>
                <w:p w14:paraId="07673D13"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740" w:type="dxa"/>
                  <w:tcBorders>
                    <w:top w:val="nil"/>
                    <w:left w:val="nil"/>
                    <w:bottom w:val="nil"/>
                    <w:right w:val="nil"/>
                  </w:tcBorders>
                  <w:noWrap/>
                  <w:vAlign w:val="bottom"/>
                  <w:hideMark/>
                </w:tcPr>
                <w:p w14:paraId="1E9EA785"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20" w:type="dxa"/>
                  <w:tcBorders>
                    <w:top w:val="nil"/>
                    <w:left w:val="nil"/>
                    <w:bottom w:val="nil"/>
                    <w:right w:val="nil"/>
                  </w:tcBorders>
                  <w:noWrap/>
                  <w:vAlign w:val="bottom"/>
                  <w:hideMark/>
                </w:tcPr>
                <w:p w14:paraId="478D53D6"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r>
            <w:tr w:rsidR="006E2F77" w:rsidRPr="006E2F77" w14:paraId="2544C6A1" w14:textId="77777777" w:rsidTr="006E2F77">
              <w:trPr>
                <w:trHeight w:val="390"/>
              </w:trPr>
              <w:tc>
                <w:tcPr>
                  <w:tcW w:w="9920" w:type="dxa"/>
                  <w:gridSpan w:val="5"/>
                  <w:tcBorders>
                    <w:top w:val="nil"/>
                    <w:left w:val="nil"/>
                    <w:bottom w:val="nil"/>
                    <w:right w:val="nil"/>
                  </w:tcBorders>
                  <w:vAlign w:val="center"/>
                  <w:hideMark/>
                </w:tcPr>
                <w:p w14:paraId="15C798FC" w14:textId="77777777" w:rsidR="006E2F77" w:rsidRPr="006E2F77" w:rsidRDefault="006E2F77" w:rsidP="006E2F77">
                  <w:pPr>
                    <w:spacing w:after="0" w:line="240" w:lineRule="auto"/>
                    <w:jc w:val="center"/>
                    <w:rPr>
                      <w:rFonts w:ascii="Arial" w:eastAsia="Times New Roman" w:hAnsi="Arial" w:cs="Arial"/>
                      <w:color w:val="000000"/>
                      <w:sz w:val="20"/>
                      <w:szCs w:val="20"/>
                      <w:lang w:eastAsia="hr-HR"/>
                    </w:rPr>
                  </w:pPr>
                  <w:r w:rsidRPr="006E2F77">
                    <w:rPr>
                      <w:rFonts w:ascii="Arial" w:eastAsia="Times New Roman" w:hAnsi="Arial" w:cs="Arial"/>
                      <w:color w:val="000000"/>
                      <w:sz w:val="20"/>
                      <w:szCs w:val="20"/>
                      <w:lang w:eastAsia="hr-HR"/>
                    </w:rPr>
                    <w:t>A1. PRIHODI I RASHODI PREMA EKONOMSKOJ KLASIFIKACIJI</w:t>
                  </w:r>
                </w:p>
              </w:tc>
            </w:tr>
            <w:tr w:rsidR="006E2F77" w:rsidRPr="006E2F77" w14:paraId="4663707C" w14:textId="77777777" w:rsidTr="006E2F77">
              <w:trPr>
                <w:trHeight w:val="180"/>
              </w:trPr>
              <w:tc>
                <w:tcPr>
                  <w:tcW w:w="880" w:type="dxa"/>
                  <w:tcBorders>
                    <w:top w:val="nil"/>
                    <w:left w:val="nil"/>
                    <w:bottom w:val="nil"/>
                    <w:right w:val="nil"/>
                  </w:tcBorders>
                  <w:noWrap/>
                  <w:vAlign w:val="bottom"/>
                  <w:hideMark/>
                </w:tcPr>
                <w:p w14:paraId="5A84C21D" w14:textId="77777777" w:rsidR="006E2F77" w:rsidRPr="006E2F77" w:rsidRDefault="006E2F77" w:rsidP="006E2F77">
                  <w:pPr>
                    <w:spacing w:after="0" w:line="240" w:lineRule="auto"/>
                    <w:jc w:val="center"/>
                    <w:rPr>
                      <w:rFonts w:ascii="Arial" w:eastAsia="Times New Roman" w:hAnsi="Arial" w:cs="Arial"/>
                      <w:color w:val="000000"/>
                      <w:sz w:val="20"/>
                      <w:szCs w:val="20"/>
                      <w:lang w:eastAsia="hr-HR"/>
                    </w:rPr>
                  </w:pPr>
                </w:p>
              </w:tc>
              <w:tc>
                <w:tcPr>
                  <w:tcW w:w="3760" w:type="dxa"/>
                  <w:tcBorders>
                    <w:top w:val="nil"/>
                    <w:left w:val="nil"/>
                    <w:bottom w:val="nil"/>
                    <w:right w:val="nil"/>
                  </w:tcBorders>
                  <w:noWrap/>
                  <w:vAlign w:val="bottom"/>
                  <w:hideMark/>
                </w:tcPr>
                <w:p w14:paraId="3217B225"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720" w:type="dxa"/>
                  <w:tcBorders>
                    <w:top w:val="nil"/>
                    <w:left w:val="nil"/>
                    <w:bottom w:val="nil"/>
                    <w:right w:val="nil"/>
                  </w:tcBorders>
                  <w:noWrap/>
                  <w:vAlign w:val="bottom"/>
                  <w:hideMark/>
                </w:tcPr>
                <w:p w14:paraId="521A0697"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740" w:type="dxa"/>
                  <w:tcBorders>
                    <w:top w:val="nil"/>
                    <w:left w:val="nil"/>
                    <w:bottom w:val="nil"/>
                    <w:right w:val="nil"/>
                  </w:tcBorders>
                  <w:noWrap/>
                  <w:vAlign w:val="bottom"/>
                  <w:hideMark/>
                </w:tcPr>
                <w:p w14:paraId="4B7B9DD4"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20" w:type="dxa"/>
                  <w:tcBorders>
                    <w:top w:val="nil"/>
                    <w:left w:val="nil"/>
                    <w:bottom w:val="nil"/>
                    <w:right w:val="nil"/>
                  </w:tcBorders>
                  <w:noWrap/>
                  <w:vAlign w:val="bottom"/>
                  <w:hideMark/>
                </w:tcPr>
                <w:p w14:paraId="6062B916"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r>
            <w:tr w:rsidR="006E2F77" w:rsidRPr="006E2F77" w14:paraId="2B028417" w14:textId="77777777" w:rsidTr="006E2F77">
              <w:trPr>
                <w:trHeight w:val="555"/>
              </w:trPr>
              <w:tc>
                <w:tcPr>
                  <w:tcW w:w="88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6FDF29AC"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Razred/ skupina</w:t>
                  </w:r>
                </w:p>
              </w:tc>
              <w:tc>
                <w:tcPr>
                  <w:tcW w:w="3760" w:type="dxa"/>
                  <w:tcBorders>
                    <w:top w:val="single" w:sz="4" w:space="0" w:color="000000"/>
                    <w:left w:val="nil"/>
                    <w:bottom w:val="single" w:sz="4" w:space="0" w:color="000000"/>
                    <w:right w:val="single" w:sz="4" w:space="0" w:color="000000"/>
                  </w:tcBorders>
                  <w:shd w:val="clear" w:color="000000" w:fill="DCDCDC"/>
                  <w:vAlign w:val="center"/>
                  <w:hideMark/>
                </w:tcPr>
                <w:p w14:paraId="5F4EA983"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Naziv prihoda</w:t>
                  </w:r>
                </w:p>
              </w:tc>
              <w:tc>
                <w:tcPr>
                  <w:tcW w:w="1720" w:type="dxa"/>
                  <w:tcBorders>
                    <w:top w:val="single" w:sz="4" w:space="0" w:color="000000"/>
                    <w:left w:val="nil"/>
                    <w:bottom w:val="single" w:sz="4" w:space="0" w:color="000000"/>
                    <w:right w:val="single" w:sz="4" w:space="0" w:color="000000"/>
                  </w:tcBorders>
                  <w:shd w:val="clear" w:color="000000" w:fill="DCDCDC"/>
                  <w:vAlign w:val="center"/>
                  <w:hideMark/>
                </w:tcPr>
                <w:p w14:paraId="67C9F482"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Plan 2025.</w:t>
                  </w:r>
                </w:p>
              </w:tc>
              <w:tc>
                <w:tcPr>
                  <w:tcW w:w="1740" w:type="dxa"/>
                  <w:tcBorders>
                    <w:top w:val="single" w:sz="4" w:space="0" w:color="000000"/>
                    <w:left w:val="nil"/>
                    <w:bottom w:val="single" w:sz="4" w:space="0" w:color="000000"/>
                    <w:right w:val="single" w:sz="4" w:space="0" w:color="000000"/>
                  </w:tcBorders>
                  <w:shd w:val="clear" w:color="000000" w:fill="DCDCDC"/>
                  <w:vAlign w:val="center"/>
                  <w:hideMark/>
                </w:tcPr>
                <w:p w14:paraId="49B60AF9"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Povećanje/smanjenje</w:t>
                  </w:r>
                </w:p>
              </w:tc>
              <w:tc>
                <w:tcPr>
                  <w:tcW w:w="1820" w:type="dxa"/>
                  <w:tcBorders>
                    <w:top w:val="single" w:sz="4" w:space="0" w:color="000000"/>
                    <w:left w:val="nil"/>
                    <w:bottom w:val="single" w:sz="4" w:space="0" w:color="000000"/>
                    <w:right w:val="single" w:sz="4" w:space="0" w:color="000000"/>
                  </w:tcBorders>
                  <w:shd w:val="clear" w:color="000000" w:fill="DCDCDC"/>
                  <w:vAlign w:val="center"/>
                  <w:hideMark/>
                </w:tcPr>
                <w:p w14:paraId="67CFD3F0"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Novi plan 2025.</w:t>
                  </w:r>
                </w:p>
              </w:tc>
            </w:tr>
            <w:tr w:rsidR="006E2F77" w:rsidRPr="006E2F77" w14:paraId="268F938F" w14:textId="77777777" w:rsidTr="006E2F77">
              <w:trPr>
                <w:trHeight w:val="225"/>
              </w:trPr>
              <w:tc>
                <w:tcPr>
                  <w:tcW w:w="880" w:type="dxa"/>
                  <w:tcBorders>
                    <w:top w:val="nil"/>
                    <w:left w:val="single" w:sz="4" w:space="0" w:color="000000"/>
                    <w:bottom w:val="single" w:sz="4" w:space="0" w:color="000000"/>
                    <w:right w:val="single" w:sz="4" w:space="0" w:color="000000"/>
                  </w:tcBorders>
                  <w:vAlign w:val="center"/>
                  <w:hideMark/>
                </w:tcPr>
                <w:p w14:paraId="1A924165"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1</w:t>
                  </w:r>
                </w:p>
              </w:tc>
              <w:tc>
                <w:tcPr>
                  <w:tcW w:w="3760" w:type="dxa"/>
                  <w:tcBorders>
                    <w:top w:val="nil"/>
                    <w:left w:val="nil"/>
                    <w:bottom w:val="single" w:sz="4" w:space="0" w:color="000000"/>
                    <w:right w:val="single" w:sz="4" w:space="0" w:color="000000"/>
                  </w:tcBorders>
                  <w:vAlign w:val="center"/>
                  <w:hideMark/>
                </w:tcPr>
                <w:p w14:paraId="77E38DC3"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2</w:t>
                  </w:r>
                </w:p>
              </w:tc>
              <w:tc>
                <w:tcPr>
                  <w:tcW w:w="1720" w:type="dxa"/>
                  <w:tcBorders>
                    <w:top w:val="nil"/>
                    <w:left w:val="nil"/>
                    <w:bottom w:val="single" w:sz="4" w:space="0" w:color="000000"/>
                    <w:right w:val="single" w:sz="4" w:space="0" w:color="000000"/>
                  </w:tcBorders>
                  <w:vAlign w:val="center"/>
                  <w:hideMark/>
                </w:tcPr>
                <w:p w14:paraId="6FC27C61"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3</w:t>
                  </w:r>
                </w:p>
              </w:tc>
              <w:tc>
                <w:tcPr>
                  <w:tcW w:w="1740" w:type="dxa"/>
                  <w:tcBorders>
                    <w:top w:val="nil"/>
                    <w:left w:val="nil"/>
                    <w:bottom w:val="single" w:sz="4" w:space="0" w:color="000000"/>
                    <w:right w:val="single" w:sz="4" w:space="0" w:color="000000"/>
                  </w:tcBorders>
                  <w:vAlign w:val="center"/>
                  <w:hideMark/>
                </w:tcPr>
                <w:p w14:paraId="132A8FE6"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4</w:t>
                  </w:r>
                </w:p>
              </w:tc>
              <w:tc>
                <w:tcPr>
                  <w:tcW w:w="1820" w:type="dxa"/>
                  <w:tcBorders>
                    <w:top w:val="nil"/>
                    <w:left w:val="nil"/>
                    <w:bottom w:val="single" w:sz="4" w:space="0" w:color="000000"/>
                    <w:right w:val="single" w:sz="4" w:space="0" w:color="000000"/>
                  </w:tcBorders>
                  <w:vAlign w:val="center"/>
                  <w:hideMark/>
                </w:tcPr>
                <w:p w14:paraId="62DF2B5E"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5</w:t>
                  </w:r>
                </w:p>
              </w:tc>
            </w:tr>
            <w:tr w:rsidR="006E2F77" w:rsidRPr="006E2F77" w14:paraId="424762AC" w14:textId="77777777" w:rsidTr="006E2F77">
              <w:trPr>
                <w:trHeight w:val="360"/>
              </w:trPr>
              <w:tc>
                <w:tcPr>
                  <w:tcW w:w="880" w:type="dxa"/>
                  <w:tcBorders>
                    <w:top w:val="nil"/>
                    <w:left w:val="single" w:sz="4" w:space="0" w:color="000000"/>
                    <w:bottom w:val="single" w:sz="4" w:space="0" w:color="000000"/>
                    <w:right w:val="single" w:sz="4" w:space="0" w:color="000000"/>
                  </w:tcBorders>
                  <w:vAlign w:val="center"/>
                  <w:hideMark/>
                </w:tcPr>
                <w:p w14:paraId="6D1CA9B1"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 </w:t>
                  </w:r>
                </w:p>
              </w:tc>
              <w:tc>
                <w:tcPr>
                  <w:tcW w:w="3760" w:type="dxa"/>
                  <w:tcBorders>
                    <w:top w:val="nil"/>
                    <w:left w:val="nil"/>
                    <w:bottom w:val="single" w:sz="4" w:space="0" w:color="000000"/>
                    <w:right w:val="single" w:sz="4" w:space="0" w:color="000000"/>
                  </w:tcBorders>
                  <w:vAlign w:val="center"/>
                  <w:hideMark/>
                </w:tcPr>
                <w:p w14:paraId="7FA6D5D8"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UKUPNO PRIHODI</w:t>
                  </w:r>
                </w:p>
              </w:tc>
              <w:tc>
                <w:tcPr>
                  <w:tcW w:w="1720" w:type="dxa"/>
                  <w:tcBorders>
                    <w:top w:val="nil"/>
                    <w:left w:val="nil"/>
                    <w:bottom w:val="single" w:sz="4" w:space="0" w:color="000000"/>
                    <w:right w:val="single" w:sz="4" w:space="0" w:color="000000"/>
                  </w:tcBorders>
                  <w:vAlign w:val="center"/>
                  <w:hideMark/>
                </w:tcPr>
                <w:p w14:paraId="3E66CB10"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852.431,00</w:t>
                  </w:r>
                </w:p>
              </w:tc>
              <w:tc>
                <w:tcPr>
                  <w:tcW w:w="1740" w:type="dxa"/>
                  <w:tcBorders>
                    <w:top w:val="nil"/>
                    <w:left w:val="nil"/>
                    <w:bottom w:val="single" w:sz="4" w:space="0" w:color="000000"/>
                    <w:right w:val="single" w:sz="4" w:space="0" w:color="000000"/>
                  </w:tcBorders>
                  <w:vAlign w:val="center"/>
                  <w:hideMark/>
                </w:tcPr>
                <w:p w14:paraId="0888E794"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87.530,75</w:t>
                  </w:r>
                </w:p>
              </w:tc>
              <w:tc>
                <w:tcPr>
                  <w:tcW w:w="1820" w:type="dxa"/>
                  <w:tcBorders>
                    <w:top w:val="nil"/>
                    <w:left w:val="nil"/>
                    <w:bottom w:val="single" w:sz="4" w:space="0" w:color="000000"/>
                    <w:right w:val="single" w:sz="4" w:space="0" w:color="000000"/>
                  </w:tcBorders>
                  <w:vAlign w:val="center"/>
                  <w:hideMark/>
                </w:tcPr>
                <w:p w14:paraId="0728C62D"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939.961,75</w:t>
                  </w:r>
                </w:p>
              </w:tc>
            </w:tr>
            <w:tr w:rsidR="006E2F77" w:rsidRPr="006E2F77" w14:paraId="545A59B8" w14:textId="77777777" w:rsidTr="006E2F77">
              <w:trPr>
                <w:trHeight w:val="360"/>
              </w:trPr>
              <w:tc>
                <w:tcPr>
                  <w:tcW w:w="880" w:type="dxa"/>
                  <w:tcBorders>
                    <w:top w:val="nil"/>
                    <w:left w:val="single" w:sz="4" w:space="0" w:color="000000"/>
                    <w:bottom w:val="single" w:sz="4" w:space="0" w:color="000000"/>
                    <w:right w:val="single" w:sz="4" w:space="0" w:color="000000"/>
                  </w:tcBorders>
                  <w:vAlign w:val="center"/>
                  <w:hideMark/>
                </w:tcPr>
                <w:p w14:paraId="47A12E69"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6</w:t>
                  </w:r>
                </w:p>
              </w:tc>
              <w:tc>
                <w:tcPr>
                  <w:tcW w:w="3760" w:type="dxa"/>
                  <w:tcBorders>
                    <w:top w:val="nil"/>
                    <w:left w:val="nil"/>
                    <w:bottom w:val="single" w:sz="4" w:space="0" w:color="000000"/>
                    <w:right w:val="single" w:sz="4" w:space="0" w:color="000000"/>
                  </w:tcBorders>
                  <w:vAlign w:val="center"/>
                  <w:hideMark/>
                </w:tcPr>
                <w:p w14:paraId="0D7E4864"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Prihodi poslovanja</w:t>
                  </w:r>
                </w:p>
              </w:tc>
              <w:tc>
                <w:tcPr>
                  <w:tcW w:w="1720" w:type="dxa"/>
                  <w:tcBorders>
                    <w:top w:val="nil"/>
                    <w:left w:val="nil"/>
                    <w:bottom w:val="single" w:sz="4" w:space="0" w:color="000000"/>
                    <w:right w:val="single" w:sz="4" w:space="0" w:color="000000"/>
                  </w:tcBorders>
                  <w:vAlign w:val="center"/>
                  <w:hideMark/>
                </w:tcPr>
                <w:p w14:paraId="40ABDA6D"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852.431,00</w:t>
                  </w:r>
                </w:p>
              </w:tc>
              <w:tc>
                <w:tcPr>
                  <w:tcW w:w="1740" w:type="dxa"/>
                  <w:tcBorders>
                    <w:top w:val="nil"/>
                    <w:left w:val="nil"/>
                    <w:bottom w:val="single" w:sz="4" w:space="0" w:color="000000"/>
                    <w:right w:val="single" w:sz="4" w:space="0" w:color="000000"/>
                  </w:tcBorders>
                  <w:vAlign w:val="center"/>
                  <w:hideMark/>
                </w:tcPr>
                <w:p w14:paraId="1BE766FC"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87.530,75</w:t>
                  </w:r>
                </w:p>
              </w:tc>
              <w:tc>
                <w:tcPr>
                  <w:tcW w:w="1820" w:type="dxa"/>
                  <w:tcBorders>
                    <w:top w:val="nil"/>
                    <w:left w:val="nil"/>
                    <w:bottom w:val="single" w:sz="4" w:space="0" w:color="000000"/>
                    <w:right w:val="single" w:sz="4" w:space="0" w:color="000000"/>
                  </w:tcBorders>
                  <w:vAlign w:val="center"/>
                  <w:hideMark/>
                </w:tcPr>
                <w:p w14:paraId="17668DCB"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939.961,75</w:t>
                  </w:r>
                </w:p>
              </w:tc>
            </w:tr>
            <w:tr w:rsidR="006E2F77" w:rsidRPr="006E2F77" w14:paraId="2F8FF8E7" w14:textId="77777777" w:rsidTr="006E2F77">
              <w:trPr>
                <w:trHeight w:val="420"/>
              </w:trPr>
              <w:tc>
                <w:tcPr>
                  <w:tcW w:w="880" w:type="dxa"/>
                  <w:tcBorders>
                    <w:top w:val="nil"/>
                    <w:left w:val="single" w:sz="4" w:space="0" w:color="000000"/>
                    <w:bottom w:val="single" w:sz="4" w:space="0" w:color="000000"/>
                    <w:right w:val="single" w:sz="4" w:space="0" w:color="000000"/>
                  </w:tcBorders>
                  <w:vAlign w:val="center"/>
                  <w:hideMark/>
                </w:tcPr>
                <w:p w14:paraId="2930D1CB"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63</w:t>
                  </w:r>
                </w:p>
              </w:tc>
              <w:tc>
                <w:tcPr>
                  <w:tcW w:w="3760" w:type="dxa"/>
                  <w:tcBorders>
                    <w:top w:val="nil"/>
                    <w:left w:val="nil"/>
                    <w:bottom w:val="single" w:sz="4" w:space="0" w:color="000000"/>
                    <w:right w:val="single" w:sz="4" w:space="0" w:color="000000"/>
                  </w:tcBorders>
                  <w:vAlign w:val="center"/>
                  <w:hideMark/>
                </w:tcPr>
                <w:p w14:paraId="50ED2C71"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Pomoći iz inozemstva i od subjekata unutar općeg proračuna</w:t>
                  </w:r>
                </w:p>
              </w:tc>
              <w:tc>
                <w:tcPr>
                  <w:tcW w:w="1720" w:type="dxa"/>
                  <w:tcBorders>
                    <w:top w:val="nil"/>
                    <w:left w:val="nil"/>
                    <w:bottom w:val="single" w:sz="4" w:space="0" w:color="000000"/>
                    <w:right w:val="single" w:sz="4" w:space="0" w:color="000000"/>
                  </w:tcBorders>
                  <w:vAlign w:val="center"/>
                  <w:hideMark/>
                </w:tcPr>
                <w:p w14:paraId="35CEC0C5"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783.464,00</w:t>
                  </w:r>
                </w:p>
              </w:tc>
              <w:tc>
                <w:tcPr>
                  <w:tcW w:w="1740" w:type="dxa"/>
                  <w:tcBorders>
                    <w:top w:val="nil"/>
                    <w:left w:val="nil"/>
                    <w:bottom w:val="single" w:sz="4" w:space="0" w:color="000000"/>
                    <w:right w:val="single" w:sz="4" w:space="0" w:color="000000"/>
                  </w:tcBorders>
                  <w:vAlign w:val="center"/>
                  <w:hideMark/>
                </w:tcPr>
                <w:p w14:paraId="57C6179D"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91.224,82</w:t>
                  </w:r>
                </w:p>
              </w:tc>
              <w:tc>
                <w:tcPr>
                  <w:tcW w:w="1820" w:type="dxa"/>
                  <w:tcBorders>
                    <w:top w:val="nil"/>
                    <w:left w:val="nil"/>
                    <w:bottom w:val="single" w:sz="4" w:space="0" w:color="000000"/>
                    <w:right w:val="single" w:sz="4" w:space="0" w:color="000000"/>
                  </w:tcBorders>
                  <w:vAlign w:val="center"/>
                  <w:hideMark/>
                </w:tcPr>
                <w:p w14:paraId="6584B7E7"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874.688,82</w:t>
                  </w:r>
                </w:p>
              </w:tc>
            </w:tr>
            <w:tr w:rsidR="006E2F77" w:rsidRPr="006E2F77" w14:paraId="6991C9BA" w14:textId="77777777" w:rsidTr="006E2F77">
              <w:trPr>
                <w:trHeight w:val="360"/>
              </w:trPr>
              <w:tc>
                <w:tcPr>
                  <w:tcW w:w="880" w:type="dxa"/>
                  <w:tcBorders>
                    <w:top w:val="nil"/>
                    <w:left w:val="single" w:sz="4" w:space="0" w:color="000000"/>
                    <w:bottom w:val="single" w:sz="4" w:space="0" w:color="000000"/>
                    <w:right w:val="single" w:sz="4" w:space="0" w:color="000000"/>
                  </w:tcBorders>
                  <w:vAlign w:val="center"/>
                  <w:hideMark/>
                </w:tcPr>
                <w:p w14:paraId="414C838B"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64</w:t>
                  </w:r>
                </w:p>
              </w:tc>
              <w:tc>
                <w:tcPr>
                  <w:tcW w:w="3760" w:type="dxa"/>
                  <w:tcBorders>
                    <w:top w:val="nil"/>
                    <w:left w:val="nil"/>
                    <w:bottom w:val="single" w:sz="4" w:space="0" w:color="000000"/>
                    <w:right w:val="single" w:sz="4" w:space="0" w:color="000000"/>
                  </w:tcBorders>
                  <w:vAlign w:val="center"/>
                  <w:hideMark/>
                </w:tcPr>
                <w:p w14:paraId="2F5F4C3B"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Prihodi od imovine</w:t>
                  </w:r>
                </w:p>
              </w:tc>
              <w:tc>
                <w:tcPr>
                  <w:tcW w:w="1720" w:type="dxa"/>
                  <w:tcBorders>
                    <w:top w:val="nil"/>
                    <w:left w:val="nil"/>
                    <w:bottom w:val="single" w:sz="4" w:space="0" w:color="000000"/>
                    <w:right w:val="single" w:sz="4" w:space="0" w:color="000000"/>
                  </w:tcBorders>
                  <w:vAlign w:val="center"/>
                  <w:hideMark/>
                </w:tcPr>
                <w:p w14:paraId="75FC3A03"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100,00</w:t>
                  </w:r>
                </w:p>
              </w:tc>
              <w:tc>
                <w:tcPr>
                  <w:tcW w:w="1740" w:type="dxa"/>
                  <w:tcBorders>
                    <w:top w:val="nil"/>
                    <w:left w:val="nil"/>
                    <w:bottom w:val="single" w:sz="4" w:space="0" w:color="000000"/>
                    <w:right w:val="single" w:sz="4" w:space="0" w:color="000000"/>
                  </w:tcBorders>
                  <w:vAlign w:val="center"/>
                  <w:hideMark/>
                </w:tcPr>
                <w:p w14:paraId="684A8956"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-50,00</w:t>
                  </w:r>
                </w:p>
              </w:tc>
              <w:tc>
                <w:tcPr>
                  <w:tcW w:w="1820" w:type="dxa"/>
                  <w:tcBorders>
                    <w:top w:val="nil"/>
                    <w:left w:val="nil"/>
                    <w:bottom w:val="single" w:sz="4" w:space="0" w:color="000000"/>
                    <w:right w:val="single" w:sz="4" w:space="0" w:color="000000"/>
                  </w:tcBorders>
                  <w:vAlign w:val="center"/>
                  <w:hideMark/>
                </w:tcPr>
                <w:p w14:paraId="0E839903"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50,00</w:t>
                  </w:r>
                </w:p>
              </w:tc>
            </w:tr>
            <w:tr w:rsidR="006E2F77" w:rsidRPr="006E2F77" w14:paraId="41D442BF" w14:textId="77777777" w:rsidTr="006E2F77">
              <w:trPr>
                <w:trHeight w:val="405"/>
              </w:trPr>
              <w:tc>
                <w:tcPr>
                  <w:tcW w:w="880" w:type="dxa"/>
                  <w:tcBorders>
                    <w:top w:val="nil"/>
                    <w:left w:val="single" w:sz="4" w:space="0" w:color="000000"/>
                    <w:bottom w:val="single" w:sz="4" w:space="0" w:color="000000"/>
                    <w:right w:val="single" w:sz="4" w:space="0" w:color="000000"/>
                  </w:tcBorders>
                  <w:vAlign w:val="center"/>
                  <w:hideMark/>
                </w:tcPr>
                <w:p w14:paraId="18F4C2E8"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65</w:t>
                  </w:r>
                </w:p>
              </w:tc>
              <w:tc>
                <w:tcPr>
                  <w:tcW w:w="3760" w:type="dxa"/>
                  <w:tcBorders>
                    <w:top w:val="nil"/>
                    <w:left w:val="nil"/>
                    <w:bottom w:val="single" w:sz="4" w:space="0" w:color="000000"/>
                    <w:right w:val="single" w:sz="4" w:space="0" w:color="000000"/>
                  </w:tcBorders>
                  <w:vAlign w:val="center"/>
                  <w:hideMark/>
                </w:tcPr>
                <w:p w14:paraId="00E60C10"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Prihodi od upravnih i administrativnih pristojbi, pristojbi po posebnim propisima i naknada</w:t>
                  </w:r>
                </w:p>
              </w:tc>
              <w:tc>
                <w:tcPr>
                  <w:tcW w:w="1720" w:type="dxa"/>
                  <w:tcBorders>
                    <w:top w:val="nil"/>
                    <w:left w:val="nil"/>
                    <w:bottom w:val="single" w:sz="4" w:space="0" w:color="000000"/>
                    <w:right w:val="single" w:sz="4" w:space="0" w:color="000000"/>
                  </w:tcBorders>
                  <w:vAlign w:val="center"/>
                  <w:hideMark/>
                </w:tcPr>
                <w:p w14:paraId="146963C2"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1.000,00</w:t>
                  </w:r>
                </w:p>
              </w:tc>
              <w:tc>
                <w:tcPr>
                  <w:tcW w:w="1740" w:type="dxa"/>
                  <w:tcBorders>
                    <w:top w:val="nil"/>
                    <w:left w:val="nil"/>
                    <w:bottom w:val="single" w:sz="4" w:space="0" w:color="000000"/>
                    <w:right w:val="single" w:sz="4" w:space="0" w:color="000000"/>
                  </w:tcBorders>
                  <w:vAlign w:val="center"/>
                  <w:hideMark/>
                </w:tcPr>
                <w:p w14:paraId="2A24C7D2"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-300,00</w:t>
                  </w:r>
                </w:p>
              </w:tc>
              <w:tc>
                <w:tcPr>
                  <w:tcW w:w="1820" w:type="dxa"/>
                  <w:tcBorders>
                    <w:top w:val="nil"/>
                    <w:left w:val="nil"/>
                    <w:bottom w:val="single" w:sz="4" w:space="0" w:color="000000"/>
                    <w:right w:val="single" w:sz="4" w:space="0" w:color="000000"/>
                  </w:tcBorders>
                  <w:vAlign w:val="center"/>
                  <w:hideMark/>
                </w:tcPr>
                <w:p w14:paraId="6012870F"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700,00</w:t>
                  </w:r>
                </w:p>
              </w:tc>
            </w:tr>
            <w:tr w:rsidR="006E2F77" w:rsidRPr="006E2F77" w14:paraId="15B8C7D0" w14:textId="77777777" w:rsidTr="006E2F77">
              <w:trPr>
                <w:trHeight w:val="600"/>
              </w:trPr>
              <w:tc>
                <w:tcPr>
                  <w:tcW w:w="880" w:type="dxa"/>
                  <w:tcBorders>
                    <w:top w:val="nil"/>
                    <w:left w:val="single" w:sz="4" w:space="0" w:color="000000"/>
                    <w:bottom w:val="single" w:sz="4" w:space="0" w:color="000000"/>
                    <w:right w:val="single" w:sz="4" w:space="0" w:color="000000"/>
                  </w:tcBorders>
                  <w:vAlign w:val="center"/>
                  <w:hideMark/>
                </w:tcPr>
                <w:p w14:paraId="071177F3"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66</w:t>
                  </w:r>
                </w:p>
              </w:tc>
              <w:tc>
                <w:tcPr>
                  <w:tcW w:w="3760" w:type="dxa"/>
                  <w:tcBorders>
                    <w:top w:val="nil"/>
                    <w:left w:val="nil"/>
                    <w:bottom w:val="single" w:sz="4" w:space="0" w:color="000000"/>
                    <w:right w:val="single" w:sz="4" w:space="0" w:color="000000"/>
                  </w:tcBorders>
                  <w:vAlign w:val="center"/>
                  <w:hideMark/>
                </w:tcPr>
                <w:p w14:paraId="44336198"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Prihodi od prodaje proizvoda i robe te pruženih usluga, prihodi od donacija te povrati po protestiranim jamstvima</w:t>
                  </w:r>
                </w:p>
              </w:tc>
              <w:tc>
                <w:tcPr>
                  <w:tcW w:w="1720" w:type="dxa"/>
                  <w:tcBorders>
                    <w:top w:val="nil"/>
                    <w:left w:val="nil"/>
                    <w:bottom w:val="single" w:sz="4" w:space="0" w:color="000000"/>
                    <w:right w:val="single" w:sz="4" w:space="0" w:color="000000"/>
                  </w:tcBorders>
                  <w:vAlign w:val="center"/>
                  <w:hideMark/>
                </w:tcPr>
                <w:p w14:paraId="0233E687"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6.300,00</w:t>
                  </w:r>
                </w:p>
              </w:tc>
              <w:tc>
                <w:tcPr>
                  <w:tcW w:w="1740" w:type="dxa"/>
                  <w:tcBorders>
                    <w:top w:val="nil"/>
                    <w:left w:val="nil"/>
                    <w:bottom w:val="single" w:sz="4" w:space="0" w:color="000000"/>
                    <w:right w:val="single" w:sz="4" w:space="0" w:color="000000"/>
                  </w:tcBorders>
                  <w:vAlign w:val="center"/>
                  <w:hideMark/>
                </w:tcPr>
                <w:p w14:paraId="1C1F8882"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-2.968,00</w:t>
                  </w:r>
                </w:p>
              </w:tc>
              <w:tc>
                <w:tcPr>
                  <w:tcW w:w="1820" w:type="dxa"/>
                  <w:tcBorders>
                    <w:top w:val="nil"/>
                    <w:left w:val="nil"/>
                    <w:bottom w:val="single" w:sz="4" w:space="0" w:color="000000"/>
                    <w:right w:val="single" w:sz="4" w:space="0" w:color="000000"/>
                  </w:tcBorders>
                  <w:vAlign w:val="center"/>
                  <w:hideMark/>
                </w:tcPr>
                <w:p w14:paraId="00C4B74D"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3.332,00</w:t>
                  </w:r>
                </w:p>
              </w:tc>
            </w:tr>
            <w:tr w:rsidR="006E2F77" w:rsidRPr="006E2F77" w14:paraId="11751047" w14:textId="77777777" w:rsidTr="006E2F77">
              <w:trPr>
                <w:trHeight w:val="420"/>
              </w:trPr>
              <w:tc>
                <w:tcPr>
                  <w:tcW w:w="880" w:type="dxa"/>
                  <w:tcBorders>
                    <w:top w:val="nil"/>
                    <w:left w:val="single" w:sz="4" w:space="0" w:color="000000"/>
                    <w:bottom w:val="single" w:sz="4" w:space="0" w:color="000000"/>
                    <w:right w:val="single" w:sz="4" w:space="0" w:color="000000"/>
                  </w:tcBorders>
                  <w:vAlign w:val="center"/>
                  <w:hideMark/>
                </w:tcPr>
                <w:p w14:paraId="6CD62AF0"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67</w:t>
                  </w:r>
                </w:p>
              </w:tc>
              <w:tc>
                <w:tcPr>
                  <w:tcW w:w="3760" w:type="dxa"/>
                  <w:tcBorders>
                    <w:top w:val="nil"/>
                    <w:left w:val="nil"/>
                    <w:bottom w:val="single" w:sz="4" w:space="0" w:color="000000"/>
                    <w:right w:val="single" w:sz="4" w:space="0" w:color="000000"/>
                  </w:tcBorders>
                  <w:vAlign w:val="center"/>
                  <w:hideMark/>
                </w:tcPr>
                <w:p w14:paraId="6F3A1D40"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Prihodi iz nadležnog proračuna i od HZZO-a temeljem ugovornih obveza</w:t>
                  </w:r>
                </w:p>
              </w:tc>
              <w:tc>
                <w:tcPr>
                  <w:tcW w:w="1720" w:type="dxa"/>
                  <w:tcBorders>
                    <w:top w:val="nil"/>
                    <w:left w:val="nil"/>
                    <w:bottom w:val="single" w:sz="4" w:space="0" w:color="000000"/>
                    <w:right w:val="single" w:sz="4" w:space="0" w:color="000000"/>
                  </w:tcBorders>
                  <w:vAlign w:val="center"/>
                  <w:hideMark/>
                </w:tcPr>
                <w:p w14:paraId="2381239A"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61.567,00</w:t>
                  </w:r>
                </w:p>
              </w:tc>
              <w:tc>
                <w:tcPr>
                  <w:tcW w:w="1740" w:type="dxa"/>
                  <w:tcBorders>
                    <w:top w:val="nil"/>
                    <w:left w:val="nil"/>
                    <w:bottom w:val="single" w:sz="4" w:space="0" w:color="000000"/>
                    <w:right w:val="single" w:sz="4" w:space="0" w:color="000000"/>
                  </w:tcBorders>
                  <w:vAlign w:val="center"/>
                  <w:hideMark/>
                </w:tcPr>
                <w:p w14:paraId="2C3F8E75"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-376,07</w:t>
                  </w:r>
                </w:p>
              </w:tc>
              <w:tc>
                <w:tcPr>
                  <w:tcW w:w="1820" w:type="dxa"/>
                  <w:tcBorders>
                    <w:top w:val="nil"/>
                    <w:left w:val="nil"/>
                    <w:bottom w:val="single" w:sz="4" w:space="0" w:color="000000"/>
                    <w:right w:val="single" w:sz="4" w:space="0" w:color="000000"/>
                  </w:tcBorders>
                  <w:vAlign w:val="center"/>
                  <w:hideMark/>
                </w:tcPr>
                <w:p w14:paraId="1D48EB3C"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61.190,93</w:t>
                  </w:r>
                </w:p>
              </w:tc>
            </w:tr>
            <w:tr w:rsidR="006E2F77" w:rsidRPr="006E2F77" w14:paraId="79FC01D5" w14:textId="77777777" w:rsidTr="006E2F77">
              <w:trPr>
                <w:trHeight w:val="255"/>
              </w:trPr>
              <w:tc>
                <w:tcPr>
                  <w:tcW w:w="9920" w:type="dxa"/>
                  <w:gridSpan w:val="5"/>
                  <w:tcBorders>
                    <w:top w:val="nil"/>
                    <w:left w:val="nil"/>
                    <w:bottom w:val="nil"/>
                    <w:right w:val="nil"/>
                  </w:tcBorders>
                  <w:vAlign w:val="center"/>
                  <w:hideMark/>
                </w:tcPr>
                <w:p w14:paraId="52FE1F1A"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p>
              </w:tc>
            </w:tr>
            <w:tr w:rsidR="006E2F77" w:rsidRPr="006E2F77" w14:paraId="50BB1072" w14:textId="77777777" w:rsidTr="006E2F77">
              <w:trPr>
                <w:trHeight w:val="165"/>
              </w:trPr>
              <w:tc>
                <w:tcPr>
                  <w:tcW w:w="880" w:type="dxa"/>
                  <w:tcBorders>
                    <w:top w:val="nil"/>
                    <w:left w:val="nil"/>
                    <w:bottom w:val="nil"/>
                    <w:right w:val="nil"/>
                  </w:tcBorders>
                  <w:noWrap/>
                  <w:vAlign w:val="bottom"/>
                  <w:hideMark/>
                </w:tcPr>
                <w:p w14:paraId="53DF3CF7" w14:textId="77777777" w:rsidR="006E2F77" w:rsidRPr="006E2F77" w:rsidRDefault="006E2F77" w:rsidP="006E2F77">
                  <w:pPr>
                    <w:spacing w:after="0" w:line="240" w:lineRule="auto"/>
                    <w:jc w:val="center"/>
                    <w:rPr>
                      <w:rFonts w:ascii="Times New Roman" w:eastAsia="Times New Roman" w:hAnsi="Times New Roman" w:cs="Times New Roman"/>
                      <w:sz w:val="20"/>
                      <w:szCs w:val="20"/>
                      <w:lang w:eastAsia="hr-HR"/>
                    </w:rPr>
                  </w:pPr>
                </w:p>
              </w:tc>
              <w:tc>
                <w:tcPr>
                  <w:tcW w:w="3760" w:type="dxa"/>
                  <w:tcBorders>
                    <w:top w:val="nil"/>
                    <w:left w:val="nil"/>
                    <w:bottom w:val="nil"/>
                    <w:right w:val="nil"/>
                  </w:tcBorders>
                  <w:noWrap/>
                  <w:vAlign w:val="bottom"/>
                  <w:hideMark/>
                </w:tcPr>
                <w:p w14:paraId="3632C1D9"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720" w:type="dxa"/>
                  <w:tcBorders>
                    <w:top w:val="nil"/>
                    <w:left w:val="nil"/>
                    <w:bottom w:val="nil"/>
                    <w:right w:val="nil"/>
                  </w:tcBorders>
                  <w:noWrap/>
                  <w:vAlign w:val="bottom"/>
                  <w:hideMark/>
                </w:tcPr>
                <w:p w14:paraId="54436DCF"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740" w:type="dxa"/>
                  <w:tcBorders>
                    <w:top w:val="nil"/>
                    <w:left w:val="nil"/>
                    <w:bottom w:val="nil"/>
                    <w:right w:val="nil"/>
                  </w:tcBorders>
                  <w:noWrap/>
                  <w:vAlign w:val="bottom"/>
                  <w:hideMark/>
                </w:tcPr>
                <w:p w14:paraId="39D87F15"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20" w:type="dxa"/>
                  <w:tcBorders>
                    <w:top w:val="nil"/>
                    <w:left w:val="nil"/>
                    <w:bottom w:val="nil"/>
                    <w:right w:val="nil"/>
                  </w:tcBorders>
                  <w:noWrap/>
                  <w:vAlign w:val="bottom"/>
                  <w:hideMark/>
                </w:tcPr>
                <w:p w14:paraId="41901D26"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r>
            <w:tr w:rsidR="006E2F77" w:rsidRPr="006E2F77" w14:paraId="580D13B5" w14:textId="77777777" w:rsidTr="006E2F77">
              <w:trPr>
                <w:trHeight w:val="555"/>
              </w:trPr>
              <w:tc>
                <w:tcPr>
                  <w:tcW w:w="88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3372D6DB"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Razred/ skupina</w:t>
                  </w:r>
                </w:p>
              </w:tc>
              <w:tc>
                <w:tcPr>
                  <w:tcW w:w="3760" w:type="dxa"/>
                  <w:tcBorders>
                    <w:top w:val="single" w:sz="4" w:space="0" w:color="000000"/>
                    <w:left w:val="nil"/>
                    <w:bottom w:val="single" w:sz="4" w:space="0" w:color="000000"/>
                    <w:right w:val="single" w:sz="4" w:space="0" w:color="000000"/>
                  </w:tcBorders>
                  <w:shd w:val="clear" w:color="000000" w:fill="DCDCDC"/>
                  <w:vAlign w:val="center"/>
                  <w:hideMark/>
                </w:tcPr>
                <w:p w14:paraId="57A9698C"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Naziv rashoda</w:t>
                  </w:r>
                </w:p>
              </w:tc>
              <w:tc>
                <w:tcPr>
                  <w:tcW w:w="1720" w:type="dxa"/>
                  <w:tcBorders>
                    <w:top w:val="single" w:sz="4" w:space="0" w:color="000000"/>
                    <w:left w:val="nil"/>
                    <w:bottom w:val="single" w:sz="4" w:space="0" w:color="000000"/>
                    <w:right w:val="single" w:sz="4" w:space="0" w:color="000000"/>
                  </w:tcBorders>
                  <w:shd w:val="clear" w:color="000000" w:fill="DCDCDC"/>
                  <w:vAlign w:val="center"/>
                  <w:hideMark/>
                </w:tcPr>
                <w:p w14:paraId="1942FF78"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Plan 2025.</w:t>
                  </w:r>
                </w:p>
              </w:tc>
              <w:tc>
                <w:tcPr>
                  <w:tcW w:w="1740" w:type="dxa"/>
                  <w:tcBorders>
                    <w:top w:val="single" w:sz="4" w:space="0" w:color="000000"/>
                    <w:left w:val="nil"/>
                    <w:bottom w:val="single" w:sz="4" w:space="0" w:color="000000"/>
                    <w:right w:val="single" w:sz="4" w:space="0" w:color="000000"/>
                  </w:tcBorders>
                  <w:shd w:val="clear" w:color="000000" w:fill="DCDCDC"/>
                  <w:vAlign w:val="center"/>
                  <w:hideMark/>
                </w:tcPr>
                <w:p w14:paraId="3A4F6FBE"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Povećanje/smanjenje</w:t>
                  </w:r>
                </w:p>
              </w:tc>
              <w:tc>
                <w:tcPr>
                  <w:tcW w:w="1820" w:type="dxa"/>
                  <w:tcBorders>
                    <w:top w:val="single" w:sz="4" w:space="0" w:color="000000"/>
                    <w:left w:val="nil"/>
                    <w:bottom w:val="single" w:sz="4" w:space="0" w:color="000000"/>
                    <w:right w:val="single" w:sz="4" w:space="0" w:color="000000"/>
                  </w:tcBorders>
                  <w:shd w:val="clear" w:color="000000" w:fill="DCDCDC"/>
                  <w:vAlign w:val="center"/>
                  <w:hideMark/>
                </w:tcPr>
                <w:p w14:paraId="147E9B00"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Novi plan 2025.</w:t>
                  </w:r>
                </w:p>
              </w:tc>
            </w:tr>
            <w:tr w:rsidR="006E2F77" w:rsidRPr="006E2F77" w14:paraId="6D24E98E" w14:textId="77777777" w:rsidTr="006E2F77">
              <w:trPr>
                <w:trHeight w:val="240"/>
              </w:trPr>
              <w:tc>
                <w:tcPr>
                  <w:tcW w:w="880" w:type="dxa"/>
                  <w:tcBorders>
                    <w:top w:val="nil"/>
                    <w:left w:val="single" w:sz="4" w:space="0" w:color="000000"/>
                    <w:bottom w:val="single" w:sz="4" w:space="0" w:color="000000"/>
                    <w:right w:val="single" w:sz="4" w:space="0" w:color="000000"/>
                  </w:tcBorders>
                  <w:vAlign w:val="center"/>
                  <w:hideMark/>
                </w:tcPr>
                <w:p w14:paraId="08B9F640"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1</w:t>
                  </w:r>
                </w:p>
              </w:tc>
              <w:tc>
                <w:tcPr>
                  <w:tcW w:w="3760" w:type="dxa"/>
                  <w:tcBorders>
                    <w:top w:val="nil"/>
                    <w:left w:val="nil"/>
                    <w:bottom w:val="single" w:sz="4" w:space="0" w:color="000000"/>
                    <w:right w:val="single" w:sz="4" w:space="0" w:color="000000"/>
                  </w:tcBorders>
                  <w:vAlign w:val="center"/>
                  <w:hideMark/>
                </w:tcPr>
                <w:p w14:paraId="6128B384"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2</w:t>
                  </w:r>
                </w:p>
              </w:tc>
              <w:tc>
                <w:tcPr>
                  <w:tcW w:w="1720" w:type="dxa"/>
                  <w:tcBorders>
                    <w:top w:val="nil"/>
                    <w:left w:val="nil"/>
                    <w:bottom w:val="single" w:sz="4" w:space="0" w:color="000000"/>
                    <w:right w:val="single" w:sz="4" w:space="0" w:color="000000"/>
                  </w:tcBorders>
                  <w:vAlign w:val="center"/>
                  <w:hideMark/>
                </w:tcPr>
                <w:p w14:paraId="717BA69E"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3</w:t>
                  </w:r>
                </w:p>
              </w:tc>
              <w:tc>
                <w:tcPr>
                  <w:tcW w:w="1740" w:type="dxa"/>
                  <w:tcBorders>
                    <w:top w:val="nil"/>
                    <w:left w:val="nil"/>
                    <w:bottom w:val="single" w:sz="4" w:space="0" w:color="000000"/>
                    <w:right w:val="single" w:sz="4" w:space="0" w:color="000000"/>
                  </w:tcBorders>
                  <w:vAlign w:val="center"/>
                  <w:hideMark/>
                </w:tcPr>
                <w:p w14:paraId="2FB3E92B"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4</w:t>
                  </w:r>
                </w:p>
              </w:tc>
              <w:tc>
                <w:tcPr>
                  <w:tcW w:w="1820" w:type="dxa"/>
                  <w:tcBorders>
                    <w:top w:val="nil"/>
                    <w:left w:val="nil"/>
                    <w:bottom w:val="single" w:sz="4" w:space="0" w:color="000000"/>
                    <w:right w:val="single" w:sz="4" w:space="0" w:color="000000"/>
                  </w:tcBorders>
                  <w:vAlign w:val="center"/>
                  <w:hideMark/>
                </w:tcPr>
                <w:p w14:paraId="2404F482"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5</w:t>
                  </w:r>
                </w:p>
              </w:tc>
            </w:tr>
            <w:tr w:rsidR="006E2F77" w:rsidRPr="006E2F77" w14:paraId="517BA24D" w14:textId="77777777" w:rsidTr="006E2F77">
              <w:trPr>
                <w:trHeight w:val="360"/>
              </w:trPr>
              <w:tc>
                <w:tcPr>
                  <w:tcW w:w="880" w:type="dxa"/>
                  <w:tcBorders>
                    <w:top w:val="nil"/>
                    <w:left w:val="single" w:sz="4" w:space="0" w:color="000000"/>
                    <w:bottom w:val="single" w:sz="4" w:space="0" w:color="000000"/>
                    <w:right w:val="single" w:sz="4" w:space="0" w:color="000000"/>
                  </w:tcBorders>
                  <w:vAlign w:val="center"/>
                  <w:hideMark/>
                </w:tcPr>
                <w:p w14:paraId="3C20CD9E"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 </w:t>
                  </w:r>
                </w:p>
              </w:tc>
              <w:tc>
                <w:tcPr>
                  <w:tcW w:w="3760" w:type="dxa"/>
                  <w:tcBorders>
                    <w:top w:val="nil"/>
                    <w:left w:val="nil"/>
                    <w:bottom w:val="single" w:sz="4" w:space="0" w:color="000000"/>
                    <w:right w:val="single" w:sz="4" w:space="0" w:color="000000"/>
                  </w:tcBorders>
                  <w:vAlign w:val="center"/>
                  <w:hideMark/>
                </w:tcPr>
                <w:p w14:paraId="517D08EE"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UKUPNO RASHODI</w:t>
                  </w:r>
                </w:p>
              </w:tc>
              <w:tc>
                <w:tcPr>
                  <w:tcW w:w="1720" w:type="dxa"/>
                  <w:tcBorders>
                    <w:top w:val="nil"/>
                    <w:left w:val="nil"/>
                    <w:bottom w:val="single" w:sz="4" w:space="0" w:color="000000"/>
                    <w:right w:val="single" w:sz="4" w:space="0" w:color="000000"/>
                  </w:tcBorders>
                  <w:vAlign w:val="center"/>
                  <w:hideMark/>
                </w:tcPr>
                <w:p w14:paraId="44CC66D5"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899.331,00</w:t>
                  </w:r>
                </w:p>
              </w:tc>
              <w:tc>
                <w:tcPr>
                  <w:tcW w:w="1740" w:type="dxa"/>
                  <w:tcBorders>
                    <w:top w:val="nil"/>
                    <w:left w:val="nil"/>
                    <w:bottom w:val="single" w:sz="4" w:space="0" w:color="000000"/>
                    <w:right w:val="single" w:sz="4" w:space="0" w:color="000000"/>
                  </w:tcBorders>
                  <w:vAlign w:val="center"/>
                  <w:hideMark/>
                </w:tcPr>
                <w:p w14:paraId="7091C115"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92.563,16</w:t>
                  </w:r>
                </w:p>
              </w:tc>
              <w:tc>
                <w:tcPr>
                  <w:tcW w:w="1820" w:type="dxa"/>
                  <w:tcBorders>
                    <w:top w:val="nil"/>
                    <w:left w:val="nil"/>
                    <w:bottom w:val="single" w:sz="4" w:space="0" w:color="000000"/>
                    <w:right w:val="single" w:sz="4" w:space="0" w:color="000000"/>
                  </w:tcBorders>
                  <w:vAlign w:val="center"/>
                  <w:hideMark/>
                </w:tcPr>
                <w:p w14:paraId="22A93C51"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991.894,16</w:t>
                  </w:r>
                </w:p>
              </w:tc>
            </w:tr>
            <w:tr w:rsidR="006E2F77" w:rsidRPr="006E2F77" w14:paraId="729EB692" w14:textId="77777777" w:rsidTr="006E2F77">
              <w:trPr>
                <w:trHeight w:val="360"/>
              </w:trPr>
              <w:tc>
                <w:tcPr>
                  <w:tcW w:w="880" w:type="dxa"/>
                  <w:tcBorders>
                    <w:top w:val="nil"/>
                    <w:left w:val="single" w:sz="4" w:space="0" w:color="000000"/>
                    <w:bottom w:val="single" w:sz="4" w:space="0" w:color="000000"/>
                    <w:right w:val="single" w:sz="4" w:space="0" w:color="000000"/>
                  </w:tcBorders>
                  <w:vAlign w:val="center"/>
                  <w:hideMark/>
                </w:tcPr>
                <w:p w14:paraId="0F0E4AA1"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3</w:t>
                  </w:r>
                </w:p>
              </w:tc>
              <w:tc>
                <w:tcPr>
                  <w:tcW w:w="3760" w:type="dxa"/>
                  <w:tcBorders>
                    <w:top w:val="nil"/>
                    <w:left w:val="nil"/>
                    <w:bottom w:val="single" w:sz="4" w:space="0" w:color="000000"/>
                    <w:right w:val="single" w:sz="4" w:space="0" w:color="000000"/>
                  </w:tcBorders>
                  <w:vAlign w:val="center"/>
                  <w:hideMark/>
                </w:tcPr>
                <w:p w14:paraId="3251B01F"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Rashodi poslovanja</w:t>
                  </w:r>
                </w:p>
              </w:tc>
              <w:tc>
                <w:tcPr>
                  <w:tcW w:w="1720" w:type="dxa"/>
                  <w:tcBorders>
                    <w:top w:val="nil"/>
                    <w:left w:val="nil"/>
                    <w:bottom w:val="single" w:sz="4" w:space="0" w:color="000000"/>
                    <w:right w:val="single" w:sz="4" w:space="0" w:color="000000"/>
                  </w:tcBorders>
                  <w:vAlign w:val="center"/>
                  <w:hideMark/>
                </w:tcPr>
                <w:p w14:paraId="02DE607E"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882.331,00</w:t>
                  </w:r>
                </w:p>
              </w:tc>
              <w:tc>
                <w:tcPr>
                  <w:tcW w:w="1740" w:type="dxa"/>
                  <w:tcBorders>
                    <w:top w:val="nil"/>
                    <w:left w:val="nil"/>
                    <w:bottom w:val="single" w:sz="4" w:space="0" w:color="000000"/>
                    <w:right w:val="single" w:sz="4" w:space="0" w:color="000000"/>
                  </w:tcBorders>
                  <w:vAlign w:val="center"/>
                  <w:hideMark/>
                </w:tcPr>
                <w:p w14:paraId="28288356"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85.275,13</w:t>
                  </w:r>
                </w:p>
              </w:tc>
              <w:tc>
                <w:tcPr>
                  <w:tcW w:w="1820" w:type="dxa"/>
                  <w:tcBorders>
                    <w:top w:val="nil"/>
                    <w:left w:val="nil"/>
                    <w:bottom w:val="single" w:sz="4" w:space="0" w:color="000000"/>
                    <w:right w:val="single" w:sz="4" w:space="0" w:color="000000"/>
                  </w:tcBorders>
                  <w:vAlign w:val="center"/>
                  <w:hideMark/>
                </w:tcPr>
                <w:p w14:paraId="3543519D"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967.606,13</w:t>
                  </w:r>
                </w:p>
              </w:tc>
            </w:tr>
            <w:tr w:rsidR="006E2F77" w:rsidRPr="006E2F77" w14:paraId="5A668A74" w14:textId="77777777" w:rsidTr="006E2F77">
              <w:trPr>
                <w:trHeight w:val="360"/>
              </w:trPr>
              <w:tc>
                <w:tcPr>
                  <w:tcW w:w="880" w:type="dxa"/>
                  <w:tcBorders>
                    <w:top w:val="nil"/>
                    <w:left w:val="single" w:sz="4" w:space="0" w:color="000000"/>
                    <w:bottom w:val="single" w:sz="4" w:space="0" w:color="000000"/>
                    <w:right w:val="single" w:sz="4" w:space="0" w:color="000000"/>
                  </w:tcBorders>
                  <w:vAlign w:val="center"/>
                  <w:hideMark/>
                </w:tcPr>
                <w:p w14:paraId="4DCEE444"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31</w:t>
                  </w:r>
                </w:p>
              </w:tc>
              <w:tc>
                <w:tcPr>
                  <w:tcW w:w="3760" w:type="dxa"/>
                  <w:tcBorders>
                    <w:top w:val="nil"/>
                    <w:left w:val="nil"/>
                    <w:bottom w:val="single" w:sz="4" w:space="0" w:color="000000"/>
                    <w:right w:val="single" w:sz="4" w:space="0" w:color="000000"/>
                  </w:tcBorders>
                  <w:vAlign w:val="center"/>
                  <w:hideMark/>
                </w:tcPr>
                <w:p w14:paraId="1517EDD5"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Rashodi za zaposlene</w:t>
                  </w:r>
                </w:p>
              </w:tc>
              <w:tc>
                <w:tcPr>
                  <w:tcW w:w="1720" w:type="dxa"/>
                  <w:tcBorders>
                    <w:top w:val="nil"/>
                    <w:left w:val="nil"/>
                    <w:bottom w:val="single" w:sz="4" w:space="0" w:color="000000"/>
                    <w:right w:val="single" w:sz="4" w:space="0" w:color="000000"/>
                  </w:tcBorders>
                  <w:vAlign w:val="center"/>
                  <w:hideMark/>
                </w:tcPr>
                <w:p w14:paraId="520BB1C9"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754.909,00</w:t>
                  </w:r>
                </w:p>
              </w:tc>
              <w:tc>
                <w:tcPr>
                  <w:tcW w:w="1740" w:type="dxa"/>
                  <w:tcBorders>
                    <w:top w:val="nil"/>
                    <w:left w:val="nil"/>
                    <w:bottom w:val="single" w:sz="4" w:space="0" w:color="000000"/>
                    <w:right w:val="single" w:sz="4" w:space="0" w:color="000000"/>
                  </w:tcBorders>
                  <w:vAlign w:val="center"/>
                  <w:hideMark/>
                </w:tcPr>
                <w:p w14:paraId="25B048B5"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104.131,00</w:t>
                  </w:r>
                </w:p>
              </w:tc>
              <w:tc>
                <w:tcPr>
                  <w:tcW w:w="1820" w:type="dxa"/>
                  <w:tcBorders>
                    <w:top w:val="nil"/>
                    <w:left w:val="nil"/>
                    <w:bottom w:val="single" w:sz="4" w:space="0" w:color="000000"/>
                    <w:right w:val="single" w:sz="4" w:space="0" w:color="000000"/>
                  </w:tcBorders>
                  <w:vAlign w:val="center"/>
                  <w:hideMark/>
                </w:tcPr>
                <w:p w14:paraId="76E215AD"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859.040,00</w:t>
                  </w:r>
                </w:p>
              </w:tc>
            </w:tr>
            <w:tr w:rsidR="006E2F77" w:rsidRPr="006E2F77" w14:paraId="3084B315" w14:textId="77777777" w:rsidTr="006E2F77">
              <w:trPr>
                <w:trHeight w:val="360"/>
              </w:trPr>
              <w:tc>
                <w:tcPr>
                  <w:tcW w:w="880" w:type="dxa"/>
                  <w:tcBorders>
                    <w:top w:val="nil"/>
                    <w:left w:val="single" w:sz="4" w:space="0" w:color="000000"/>
                    <w:bottom w:val="single" w:sz="4" w:space="0" w:color="000000"/>
                    <w:right w:val="single" w:sz="4" w:space="0" w:color="000000"/>
                  </w:tcBorders>
                  <w:vAlign w:val="center"/>
                  <w:hideMark/>
                </w:tcPr>
                <w:p w14:paraId="2ADA60AE"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32</w:t>
                  </w:r>
                </w:p>
              </w:tc>
              <w:tc>
                <w:tcPr>
                  <w:tcW w:w="3760" w:type="dxa"/>
                  <w:tcBorders>
                    <w:top w:val="nil"/>
                    <w:left w:val="nil"/>
                    <w:bottom w:val="single" w:sz="4" w:space="0" w:color="000000"/>
                    <w:right w:val="single" w:sz="4" w:space="0" w:color="000000"/>
                  </w:tcBorders>
                  <w:vAlign w:val="center"/>
                  <w:hideMark/>
                </w:tcPr>
                <w:p w14:paraId="16BBB334"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Materijalni rashodi</w:t>
                  </w:r>
                </w:p>
              </w:tc>
              <w:tc>
                <w:tcPr>
                  <w:tcW w:w="1720" w:type="dxa"/>
                  <w:tcBorders>
                    <w:top w:val="nil"/>
                    <w:left w:val="nil"/>
                    <w:bottom w:val="single" w:sz="4" w:space="0" w:color="000000"/>
                    <w:right w:val="single" w:sz="4" w:space="0" w:color="000000"/>
                  </w:tcBorders>
                  <w:vAlign w:val="center"/>
                  <w:hideMark/>
                </w:tcPr>
                <w:p w14:paraId="39D68A03"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125.379,00</w:t>
                  </w:r>
                </w:p>
              </w:tc>
              <w:tc>
                <w:tcPr>
                  <w:tcW w:w="1740" w:type="dxa"/>
                  <w:tcBorders>
                    <w:top w:val="nil"/>
                    <w:left w:val="nil"/>
                    <w:bottom w:val="single" w:sz="4" w:space="0" w:color="000000"/>
                    <w:right w:val="single" w:sz="4" w:space="0" w:color="000000"/>
                  </w:tcBorders>
                  <w:vAlign w:val="center"/>
                  <w:hideMark/>
                </w:tcPr>
                <w:p w14:paraId="767970CD"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-17.558,54</w:t>
                  </w:r>
                </w:p>
              </w:tc>
              <w:tc>
                <w:tcPr>
                  <w:tcW w:w="1820" w:type="dxa"/>
                  <w:tcBorders>
                    <w:top w:val="nil"/>
                    <w:left w:val="nil"/>
                    <w:bottom w:val="single" w:sz="4" w:space="0" w:color="000000"/>
                    <w:right w:val="single" w:sz="4" w:space="0" w:color="000000"/>
                  </w:tcBorders>
                  <w:vAlign w:val="center"/>
                  <w:hideMark/>
                </w:tcPr>
                <w:p w14:paraId="2BE94EE7"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107.820,46</w:t>
                  </w:r>
                </w:p>
              </w:tc>
            </w:tr>
            <w:tr w:rsidR="006E2F77" w:rsidRPr="006E2F77" w14:paraId="167A434D" w14:textId="77777777" w:rsidTr="006E2F77">
              <w:trPr>
                <w:trHeight w:val="360"/>
              </w:trPr>
              <w:tc>
                <w:tcPr>
                  <w:tcW w:w="880" w:type="dxa"/>
                  <w:tcBorders>
                    <w:top w:val="nil"/>
                    <w:left w:val="single" w:sz="4" w:space="0" w:color="000000"/>
                    <w:bottom w:val="single" w:sz="4" w:space="0" w:color="000000"/>
                    <w:right w:val="single" w:sz="4" w:space="0" w:color="000000"/>
                  </w:tcBorders>
                  <w:vAlign w:val="center"/>
                  <w:hideMark/>
                </w:tcPr>
                <w:p w14:paraId="6DD70B30"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34</w:t>
                  </w:r>
                </w:p>
              </w:tc>
              <w:tc>
                <w:tcPr>
                  <w:tcW w:w="3760" w:type="dxa"/>
                  <w:tcBorders>
                    <w:top w:val="nil"/>
                    <w:left w:val="nil"/>
                    <w:bottom w:val="single" w:sz="4" w:space="0" w:color="000000"/>
                    <w:right w:val="single" w:sz="4" w:space="0" w:color="000000"/>
                  </w:tcBorders>
                  <w:vAlign w:val="center"/>
                  <w:hideMark/>
                </w:tcPr>
                <w:p w14:paraId="6DD5131E"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Financijski rashodi</w:t>
                  </w:r>
                </w:p>
              </w:tc>
              <w:tc>
                <w:tcPr>
                  <w:tcW w:w="1720" w:type="dxa"/>
                  <w:tcBorders>
                    <w:top w:val="nil"/>
                    <w:left w:val="nil"/>
                    <w:bottom w:val="single" w:sz="4" w:space="0" w:color="000000"/>
                    <w:right w:val="single" w:sz="4" w:space="0" w:color="000000"/>
                  </w:tcBorders>
                  <w:vAlign w:val="center"/>
                  <w:hideMark/>
                </w:tcPr>
                <w:p w14:paraId="224B4848"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76,00</w:t>
                  </w:r>
                </w:p>
              </w:tc>
              <w:tc>
                <w:tcPr>
                  <w:tcW w:w="1740" w:type="dxa"/>
                  <w:tcBorders>
                    <w:top w:val="nil"/>
                    <w:left w:val="nil"/>
                    <w:bottom w:val="single" w:sz="4" w:space="0" w:color="000000"/>
                    <w:right w:val="single" w:sz="4" w:space="0" w:color="000000"/>
                  </w:tcBorders>
                  <w:vAlign w:val="center"/>
                  <w:hideMark/>
                </w:tcPr>
                <w:p w14:paraId="3D20B8AA"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-76,00</w:t>
                  </w:r>
                </w:p>
              </w:tc>
              <w:tc>
                <w:tcPr>
                  <w:tcW w:w="1820" w:type="dxa"/>
                  <w:tcBorders>
                    <w:top w:val="nil"/>
                    <w:left w:val="nil"/>
                    <w:bottom w:val="single" w:sz="4" w:space="0" w:color="000000"/>
                    <w:right w:val="single" w:sz="4" w:space="0" w:color="000000"/>
                  </w:tcBorders>
                  <w:vAlign w:val="center"/>
                  <w:hideMark/>
                </w:tcPr>
                <w:p w14:paraId="2B5928AD"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0,00</w:t>
                  </w:r>
                </w:p>
              </w:tc>
            </w:tr>
            <w:tr w:rsidR="006E2F77" w:rsidRPr="006E2F77" w14:paraId="3C6739FF" w14:textId="77777777" w:rsidTr="006E2F77">
              <w:trPr>
                <w:trHeight w:val="405"/>
              </w:trPr>
              <w:tc>
                <w:tcPr>
                  <w:tcW w:w="880" w:type="dxa"/>
                  <w:tcBorders>
                    <w:top w:val="nil"/>
                    <w:left w:val="single" w:sz="4" w:space="0" w:color="000000"/>
                    <w:bottom w:val="single" w:sz="4" w:space="0" w:color="000000"/>
                    <w:right w:val="single" w:sz="4" w:space="0" w:color="000000"/>
                  </w:tcBorders>
                  <w:vAlign w:val="center"/>
                  <w:hideMark/>
                </w:tcPr>
                <w:p w14:paraId="6B749B44"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36</w:t>
                  </w:r>
                </w:p>
              </w:tc>
              <w:tc>
                <w:tcPr>
                  <w:tcW w:w="3760" w:type="dxa"/>
                  <w:tcBorders>
                    <w:top w:val="nil"/>
                    <w:left w:val="nil"/>
                    <w:bottom w:val="single" w:sz="4" w:space="0" w:color="000000"/>
                    <w:right w:val="single" w:sz="4" w:space="0" w:color="000000"/>
                  </w:tcBorders>
                  <w:vAlign w:val="center"/>
                  <w:hideMark/>
                </w:tcPr>
                <w:p w14:paraId="737565AD"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Pomoći dane u inozemstvo i unutar općeg proračuna</w:t>
                  </w:r>
                </w:p>
              </w:tc>
              <w:tc>
                <w:tcPr>
                  <w:tcW w:w="1720" w:type="dxa"/>
                  <w:tcBorders>
                    <w:top w:val="nil"/>
                    <w:left w:val="nil"/>
                    <w:bottom w:val="single" w:sz="4" w:space="0" w:color="000000"/>
                    <w:right w:val="single" w:sz="4" w:space="0" w:color="000000"/>
                  </w:tcBorders>
                  <w:vAlign w:val="center"/>
                  <w:hideMark/>
                </w:tcPr>
                <w:p w14:paraId="79CAA64A"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400,00</w:t>
                  </w:r>
                </w:p>
              </w:tc>
              <w:tc>
                <w:tcPr>
                  <w:tcW w:w="1740" w:type="dxa"/>
                  <w:tcBorders>
                    <w:top w:val="nil"/>
                    <w:left w:val="nil"/>
                    <w:bottom w:val="single" w:sz="4" w:space="0" w:color="000000"/>
                    <w:right w:val="single" w:sz="4" w:space="0" w:color="000000"/>
                  </w:tcBorders>
                  <w:vAlign w:val="center"/>
                  <w:hideMark/>
                </w:tcPr>
                <w:p w14:paraId="6E5A5C3E"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-29,75</w:t>
                  </w:r>
                </w:p>
              </w:tc>
              <w:tc>
                <w:tcPr>
                  <w:tcW w:w="1820" w:type="dxa"/>
                  <w:tcBorders>
                    <w:top w:val="nil"/>
                    <w:left w:val="nil"/>
                    <w:bottom w:val="single" w:sz="4" w:space="0" w:color="000000"/>
                    <w:right w:val="single" w:sz="4" w:space="0" w:color="000000"/>
                  </w:tcBorders>
                  <w:vAlign w:val="center"/>
                  <w:hideMark/>
                </w:tcPr>
                <w:p w14:paraId="1B919E01"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370,25</w:t>
                  </w:r>
                </w:p>
              </w:tc>
            </w:tr>
            <w:tr w:rsidR="006E2F77" w:rsidRPr="006E2F77" w14:paraId="74276831" w14:textId="77777777" w:rsidTr="006E2F77">
              <w:trPr>
                <w:trHeight w:val="420"/>
              </w:trPr>
              <w:tc>
                <w:tcPr>
                  <w:tcW w:w="880" w:type="dxa"/>
                  <w:tcBorders>
                    <w:top w:val="nil"/>
                    <w:left w:val="single" w:sz="4" w:space="0" w:color="000000"/>
                    <w:bottom w:val="single" w:sz="4" w:space="0" w:color="000000"/>
                    <w:right w:val="single" w:sz="4" w:space="0" w:color="000000"/>
                  </w:tcBorders>
                  <w:vAlign w:val="center"/>
                  <w:hideMark/>
                </w:tcPr>
                <w:p w14:paraId="5F28B6DD"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37</w:t>
                  </w:r>
                </w:p>
              </w:tc>
              <w:tc>
                <w:tcPr>
                  <w:tcW w:w="3760" w:type="dxa"/>
                  <w:tcBorders>
                    <w:top w:val="nil"/>
                    <w:left w:val="nil"/>
                    <w:bottom w:val="single" w:sz="4" w:space="0" w:color="000000"/>
                    <w:right w:val="single" w:sz="4" w:space="0" w:color="000000"/>
                  </w:tcBorders>
                  <w:vAlign w:val="center"/>
                  <w:hideMark/>
                </w:tcPr>
                <w:p w14:paraId="37FC2436"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Naknade građanima i kućanstvima na temelju osiguranja i druge naknade</w:t>
                  </w:r>
                </w:p>
              </w:tc>
              <w:tc>
                <w:tcPr>
                  <w:tcW w:w="1720" w:type="dxa"/>
                  <w:tcBorders>
                    <w:top w:val="nil"/>
                    <w:left w:val="nil"/>
                    <w:bottom w:val="single" w:sz="4" w:space="0" w:color="000000"/>
                    <w:right w:val="single" w:sz="4" w:space="0" w:color="000000"/>
                  </w:tcBorders>
                  <w:vAlign w:val="center"/>
                  <w:hideMark/>
                </w:tcPr>
                <w:p w14:paraId="5F0602FB"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1.163,00</w:t>
                  </w:r>
                </w:p>
              </w:tc>
              <w:tc>
                <w:tcPr>
                  <w:tcW w:w="1740" w:type="dxa"/>
                  <w:tcBorders>
                    <w:top w:val="nil"/>
                    <w:left w:val="nil"/>
                    <w:bottom w:val="single" w:sz="4" w:space="0" w:color="000000"/>
                    <w:right w:val="single" w:sz="4" w:space="0" w:color="000000"/>
                  </w:tcBorders>
                  <w:vAlign w:val="center"/>
                  <w:hideMark/>
                </w:tcPr>
                <w:p w14:paraId="04AD4F73"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-1.163,00</w:t>
                  </w:r>
                </w:p>
              </w:tc>
              <w:tc>
                <w:tcPr>
                  <w:tcW w:w="1820" w:type="dxa"/>
                  <w:tcBorders>
                    <w:top w:val="nil"/>
                    <w:left w:val="nil"/>
                    <w:bottom w:val="single" w:sz="4" w:space="0" w:color="000000"/>
                    <w:right w:val="single" w:sz="4" w:space="0" w:color="000000"/>
                  </w:tcBorders>
                  <w:vAlign w:val="center"/>
                  <w:hideMark/>
                </w:tcPr>
                <w:p w14:paraId="07CD9059"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0,00</w:t>
                  </w:r>
                </w:p>
              </w:tc>
            </w:tr>
            <w:tr w:rsidR="006E2F77" w:rsidRPr="006E2F77" w14:paraId="75FFC9DA" w14:textId="77777777" w:rsidTr="006E2F77">
              <w:trPr>
                <w:trHeight w:val="405"/>
              </w:trPr>
              <w:tc>
                <w:tcPr>
                  <w:tcW w:w="880" w:type="dxa"/>
                  <w:tcBorders>
                    <w:top w:val="nil"/>
                    <w:left w:val="single" w:sz="4" w:space="0" w:color="000000"/>
                    <w:bottom w:val="single" w:sz="4" w:space="0" w:color="000000"/>
                    <w:right w:val="single" w:sz="4" w:space="0" w:color="000000"/>
                  </w:tcBorders>
                  <w:vAlign w:val="center"/>
                  <w:hideMark/>
                </w:tcPr>
                <w:p w14:paraId="26D5130B"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38</w:t>
                  </w:r>
                </w:p>
              </w:tc>
              <w:tc>
                <w:tcPr>
                  <w:tcW w:w="3760" w:type="dxa"/>
                  <w:tcBorders>
                    <w:top w:val="nil"/>
                    <w:left w:val="nil"/>
                    <w:bottom w:val="single" w:sz="4" w:space="0" w:color="000000"/>
                    <w:right w:val="single" w:sz="4" w:space="0" w:color="000000"/>
                  </w:tcBorders>
                  <w:vAlign w:val="center"/>
                  <w:hideMark/>
                </w:tcPr>
                <w:p w14:paraId="57484E8F"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Rashodi za donacije, kazne, naknade šteta i kapitalne pomoći</w:t>
                  </w:r>
                </w:p>
              </w:tc>
              <w:tc>
                <w:tcPr>
                  <w:tcW w:w="1720" w:type="dxa"/>
                  <w:tcBorders>
                    <w:top w:val="nil"/>
                    <w:left w:val="nil"/>
                    <w:bottom w:val="single" w:sz="4" w:space="0" w:color="000000"/>
                    <w:right w:val="single" w:sz="4" w:space="0" w:color="000000"/>
                  </w:tcBorders>
                  <w:vAlign w:val="center"/>
                  <w:hideMark/>
                </w:tcPr>
                <w:p w14:paraId="0BFA9B52"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404,00</w:t>
                  </w:r>
                </w:p>
              </w:tc>
              <w:tc>
                <w:tcPr>
                  <w:tcW w:w="1740" w:type="dxa"/>
                  <w:tcBorders>
                    <w:top w:val="nil"/>
                    <w:left w:val="nil"/>
                    <w:bottom w:val="single" w:sz="4" w:space="0" w:color="000000"/>
                    <w:right w:val="single" w:sz="4" w:space="0" w:color="000000"/>
                  </w:tcBorders>
                  <w:vAlign w:val="center"/>
                  <w:hideMark/>
                </w:tcPr>
                <w:p w14:paraId="28254453"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-28,58</w:t>
                  </w:r>
                </w:p>
              </w:tc>
              <w:tc>
                <w:tcPr>
                  <w:tcW w:w="1820" w:type="dxa"/>
                  <w:tcBorders>
                    <w:top w:val="nil"/>
                    <w:left w:val="nil"/>
                    <w:bottom w:val="single" w:sz="4" w:space="0" w:color="000000"/>
                    <w:right w:val="single" w:sz="4" w:space="0" w:color="000000"/>
                  </w:tcBorders>
                  <w:vAlign w:val="center"/>
                  <w:hideMark/>
                </w:tcPr>
                <w:p w14:paraId="38BAEC16"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375,42</w:t>
                  </w:r>
                </w:p>
              </w:tc>
            </w:tr>
            <w:tr w:rsidR="006E2F77" w:rsidRPr="006E2F77" w14:paraId="5F93F38F" w14:textId="77777777" w:rsidTr="006E2F77">
              <w:trPr>
                <w:trHeight w:val="360"/>
              </w:trPr>
              <w:tc>
                <w:tcPr>
                  <w:tcW w:w="880" w:type="dxa"/>
                  <w:tcBorders>
                    <w:top w:val="nil"/>
                    <w:left w:val="single" w:sz="4" w:space="0" w:color="000000"/>
                    <w:bottom w:val="single" w:sz="4" w:space="0" w:color="000000"/>
                    <w:right w:val="single" w:sz="4" w:space="0" w:color="000000"/>
                  </w:tcBorders>
                  <w:vAlign w:val="center"/>
                  <w:hideMark/>
                </w:tcPr>
                <w:p w14:paraId="70EFA36F"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4</w:t>
                  </w:r>
                </w:p>
              </w:tc>
              <w:tc>
                <w:tcPr>
                  <w:tcW w:w="3760" w:type="dxa"/>
                  <w:tcBorders>
                    <w:top w:val="nil"/>
                    <w:left w:val="nil"/>
                    <w:bottom w:val="single" w:sz="4" w:space="0" w:color="000000"/>
                    <w:right w:val="single" w:sz="4" w:space="0" w:color="000000"/>
                  </w:tcBorders>
                  <w:vAlign w:val="center"/>
                  <w:hideMark/>
                </w:tcPr>
                <w:p w14:paraId="345DC140"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Rashodi za nabavu nefinancijske imovine</w:t>
                  </w:r>
                </w:p>
              </w:tc>
              <w:tc>
                <w:tcPr>
                  <w:tcW w:w="1720" w:type="dxa"/>
                  <w:tcBorders>
                    <w:top w:val="nil"/>
                    <w:left w:val="nil"/>
                    <w:bottom w:val="single" w:sz="4" w:space="0" w:color="000000"/>
                    <w:right w:val="single" w:sz="4" w:space="0" w:color="000000"/>
                  </w:tcBorders>
                  <w:vAlign w:val="center"/>
                  <w:hideMark/>
                </w:tcPr>
                <w:p w14:paraId="0BCB8BB2"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17.000,00</w:t>
                  </w:r>
                </w:p>
              </w:tc>
              <w:tc>
                <w:tcPr>
                  <w:tcW w:w="1740" w:type="dxa"/>
                  <w:tcBorders>
                    <w:top w:val="nil"/>
                    <w:left w:val="nil"/>
                    <w:bottom w:val="single" w:sz="4" w:space="0" w:color="000000"/>
                    <w:right w:val="single" w:sz="4" w:space="0" w:color="000000"/>
                  </w:tcBorders>
                  <w:vAlign w:val="center"/>
                  <w:hideMark/>
                </w:tcPr>
                <w:p w14:paraId="1ABADE2B"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7.288,03</w:t>
                  </w:r>
                </w:p>
              </w:tc>
              <w:tc>
                <w:tcPr>
                  <w:tcW w:w="1820" w:type="dxa"/>
                  <w:tcBorders>
                    <w:top w:val="nil"/>
                    <w:left w:val="nil"/>
                    <w:bottom w:val="single" w:sz="4" w:space="0" w:color="000000"/>
                    <w:right w:val="single" w:sz="4" w:space="0" w:color="000000"/>
                  </w:tcBorders>
                  <w:vAlign w:val="center"/>
                  <w:hideMark/>
                </w:tcPr>
                <w:p w14:paraId="0DE9DB6F"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24.288,03</w:t>
                  </w:r>
                </w:p>
              </w:tc>
            </w:tr>
            <w:tr w:rsidR="006E2F77" w:rsidRPr="006E2F77" w14:paraId="1CA3CEC5" w14:textId="77777777" w:rsidTr="006E2F77">
              <w:trPr>
                <w:trHeight w:val="360"/>
              </w:trPr>
              <w:tc>
                <w:tcPr>
                  <w:tcW w:w="880" w:type="dxa"/>
                  <w:tcBorders>
                    <w:top w:val="nil"/>
                    <w:left w:val="single" w:sz="4" w:space="0" w:color="000000"/>
                    <w:bottom w:val="single" w:sz="4" w:space="0" w:color="000000"/>
                    <w:right w:val="single" w:sz="4" w:space="0" w:color="000000"/>
                  </w:tcBorders>
                  <w:vAlign w:val="center"/>
                  <w:hideMark/>
                </w:tcPr>
                <w:p w14:paraId="49F3A4AB"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42</w:t>
                  </w:r>
                </w:p>
              </w:tc>
              <w:tc>
                <w:tcPr>
                  <w:tcW w:w="3760" w:type="dxa"/>
                  <w:tcBorders>
                    <w:top w:val="nil"/>
                    <w:left w:val="nil"/>
                    <w:bottom w:val="single" w:sz="4" w:space="0" w:color="000000"/>
                    <w:right w:val="single" w:sz="4" w:space="0" w:color="000000"/>
                  </w:tcBorders>
                  <w:vAlign w:val="center"/>
                  <w:hideMark/>
                </w:tcPr>
                <w:p w14:paraId="2301074B"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Rashodi za nabavu proizvedene dugotrajne imovine</w:t>
                  </w:r>
                </w:p>
              </w:tc>
              <w:tc>
                <w:tcPr>
                  <w:tcW w:w="1720" w:type="dxa"/>
                  <w:tcBorders>
                    <w:top w:val="nil"/>
                    <w:left w:val="nil"/>
                    <w:bottom w:val="single" w:sz="4" w:space="0" w:color="000000"/>
                    <w:right w:val="single" w:sz="4" w:space="0" w:color="000000"/>
                  </w:tcBorders>
                  <w:vAlign w:val="center"/>
                  <w:hideMark/>
                </w:tcPr>
                <w:p w14:paraId="7981938C"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17.000,00</w:t>
                  </w:r>
                </w:p>
              </w:tc>
              <w:tc>
                <w:tcPr>
                  <w:tcW w:w="1740" w:type="dxa"/>
                  <w:tcBorders>
                    <w:top w:val="nil"/>
                    <w:left w:val="nil"/>
                    <w:bottom w:val="single" w:sz="4" w:space="0" w:color="000000"/>
                    <w:right w:val="single" w:sz="4" w:space="0" w:color="000000"/>
                  </w:tcBorders>
                  <w:vAlign w:val="center"/>
                  <w:hideMark/>
                </w:tcPr>
                <w:p w14:paraId="7B0650C0"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7.288,03</w:t>
                  </w:r>
                </w:p>
              </w:tc>
              <w:tc>
                <w:tcPr>
                  <w:tcW w:w="1820" w:type="dxa"/>
                  <w:tcBorders>
                    <w:top w:val="nil"/>
                    <w:left w:val="nil"/>
                    <w:bottom w:val="single" w:sz="4" w:space="0" w:color="000000"/>
                    <w:right w:val="single" w:sz="4" w:space="0" w:color="000000"/>
                  </w:tcBorders>
                  <w:vAlign w:val="center"/>
                  <w:hideMark/>
                </w:tcPr>
                <w:p w14:paraId="3C54CF5C"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24.288,03</w:t>
                  </w:r>
                </w:p>
              </w:tc>
            </w:tr>
          </w:tbl>
          <w:p w14:paraId="40AB2DAA" w14:textId="0CCB21C4" w:rsidR="00D72594" w:rsidRPr="00D72594" w:rsidRDefault="00D72594" w:rsidP="00D72594">
            <w:pPr>
              <w:spacing w:after="0" w:line="240" w:lineRule="auto"/>
              <w:jc w:val="center"/>
              <w:rPr>
                <w:rFonts w:ascii="Arial" w:eastAsia="Times New Roman" w:hAnsi="Arial" w:cs="Arial"/>
                <w:b/>
                <w:bCs/>
                <w:color w:val="000000"/>
                <w:sz w:val="18"/>
                <w:szCs w:val="18"/>
                <w:lang w:eastAsia="hr-HR"/>
              </w:rPr>
            </w:pPr>
          </w:p>
        </w:tc>
      </w:tr>
      <w:tr w:rsidR="00D72594" w:rsidRPr="00D72594" w14:paraId="12280BF8" w14:textId="77777777" w:rsidTr="006E2F77">
        <w:trPr>
          <w:trHeight w:val="255"/>
        </w:trPr>
        <w:tc>
          <w:tcPr>
            <w:tcW w:w="4905" w:type="dxa"/>
            <w:gridSpan w:val="2"/>
            <w:tcBorders>
              <w:top w:val="nil"/>
              <w:left w:val="nil"/>
              <w:bottom w:val="nil"/>
              <w:right w:val="nil"/>
            </w:tcBorders>
            <w:noWrap/>
            <w:vAlign w:val="bottom"/>
          </w:tcPr>
          <w:p w14:paraId="6071AD3A" w14:textId="77777777" w:rsidR="00D72594" w:rsidRPr="00D72594" w:rsidRDefault="00D72594" w:rsidP="00D72594">
            <w:pPr>
              <w:spacing w:after="0" w:line="240" w:lineRule="auto"/>
              <w:jc w:val="center"/>
              <w:rPr>
                <w:rFonts w:ascii="Arial" w:eastAsia="Times New Roman" w:hAnsi="Arial" w:cs="Arial"/>
                <w:b/>
                <w:bCs/>
                <w:color w:val="000000"/>
                <w:sz w:val="18"/>
                <w:szCs w:val="18"/>
                <w:lang w:eastAsia="hr-HR"/>
              </w:rPr>
            </w:pPr>
          </w:p>
        </w:tc>
        <w:tc>
          <w:tcPr>
            <w:tcW w:w="1838" w:type="dxa"/>
            <w:gridSpan w:val="2"/>
            <w:tcBorders>
              <w:top w:val="nil"/>
              <w:left w:val="nil"/>
              <w:bottom w:val="nil"/>
              <w:right w:val="nil"/>
            </w:tcBorders>
            <w:noWrap/>
            <w:vAlign w:val="bottom"/>
          </w:tcPr>
          <w:p w14:paraId="040F8735"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963" w:type="dxa"/>
            <w:gridSpan w:val="2"/>
            <w:tcBorders>
              <w:top w:val="nil"/>
              <w:left w:val="nil"/>
              <w:bottom w:val="nil"/>
              <w:right w:val="nil"/>
            </w:tcBorders>
            <w:noWrap/>
            <w:vAlign w:val="bottom"/>
          </w:tcPr>
          <w:p w14:paraId="62C2AD68"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844" w:type="dxa"/>
            <w:gridSpan w:val="2"/>
            <w:tcBorders>
              <w:top w:val="nil"/>
              <w:left w:val="nil"/>
              <w:bottom w:val="nil"/>
              <w:right w:val="nil"/>
            </w:tcBorders>
            <w:noWrap/>
            <w:vAlign w:val="bottom"/>
          </w:tcPr>
          <w:p w14:paraId="61834E9D"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222" w:type="dxa"/>
            <w:gridSpan w:val="2"/>
            <w:tcBorders>
              <w:top w:val="nil"/>
              <w:left w:val="nil"/>
              <w:bottom w:val="nil"/>
              <w:right w:val="nil"/>
            </w:tcBorders>
            <w:noWrap/>
            <w:vAlign w:val="bottom"/>
            <w:hideMark/>
          </w:tcPr>
          <w:p w14:paraId="056BC317"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r>
      <w:tr w:rsidR="00D72594" w:rsidRPr="00D72594" w14:paraId="6C5DDF06" w14:textId="77777777" w:rsidTr="006E2F77">
        <w:trPr>
          <w:trHeight w:val="255"/>
        </w:trPr>
        <w:tc>
          <w:tcPr>
            <w:tcW w:w="10772" w:type="dxa"/>
            <w:gridSpan w:val="10"/>
            <w:tcBorders>
              <w:top w:val="nil"/>
              <w:left w:val="nil"/>
              <w:bottom w:val="nil"/>
              <w:right w:val="nil"/>
            </w:tcBorders>
          </w:tcPr>
          <w:p w14:paraId="255FEEEE" w14:textId="67DB08B5" w:rsidR="00D72594" w:rsidRPr="00D72594" w:rsidRDefault="00D72594" w:rsidP="00D72594">
            <w:pPr>
              <w:spacing w:after="0" w:line="240" w:lineRule="auto"/>
              <w:jc w:val="center"/>
              <w:rPr>
                <w:rFonts w:ascii="Arial" w:eastAsia="Times New Roman" w:hAnsi="Arial" w:cs="Arial"/>
                <w:b/>
                <w:bCs/>
                <w:color w:val="000000"/>
                <w:sz w:val="18"/>
                <w:szCs w:val="18"/>
                <w:lang w:eastAsia="hr-HR"/>
              </w:rPr>
            </w:pPr>
          </w:p>
        </w:tc>
      </w:tr>
      <w:tr w:rsidR="00D72594" w:rsidRPr="00D72594" w14:paraId="0E208049" w14:textId="77777777" w:rsidTr="006E2F77">
        <w:trPr>
          <w:trHeight w:val="135"/>
        </w:trPr>
        <w:tc>
          <w:tcPr>
            <w:tcW w:w="4905" w:type="dxa"/>
            <w:gridSpan w:val="2"/>
            <w:tcBorders>
              <w:top w:val="nil"/>
              <w:left w:val="nil"/>
              <w:bottom w:val="nil"/>
              <w:right w:val="nil"/>
            </w:tcBorders>
            <w:noWrap/>
            <w:vAlign w:val="bottom"/>
          </w:tcPr>
          <w:p w14:paraId="6841DCB8" w14:textId="77777777" w:rsidR="00D72594" w:rsidRPr="00D72594" w:rsidRDefault="00D72594" w:rsidP="00D72594">
            <w:pPr>
              <w:spacing w:after="0" w:line="240" w:lineRule="auto"/>
              <w:jc w:val="center"/>
              <w:rPr>
                <w:rFonts w:ascii="Arial" w:eastAsia="Times New Roman" w:hAnsi="Arial" w:cs="Arial"/>
                <w:b/>
                <w:bCs/>
                <w:color w:val="000000"/>
                <w:sz w:val="18"/>
                <w:szCs w:val="18"/>
                <w:lang w:eastAsia="hr-HR"/>
              </w:rPr>
            </w:pPr>
          </w:p>
        </w:tc>
        <w:tc>
          <w:tcPr>
            <w:tcW w:w="1838" w:type="dxa"/>
            <w:gridSpan w:val="2"/>
            <w:tcBorders>
              <w:top w:val="nil"/>
              <w:left w:val="nil"/>
              <w:bottom w:val="nil"/>
              <w:right w:val="nil"/>
            </w:tcBorders>
            <w:noWrap/>
            <w:vAlign w:val="bottom"/>
          </w:tcPr>
          <w:p w14:paraId="41BD5C48"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963" w:type="dxa"/>
            <w:gridSpan w:val="2"/>
            <w:tcBorders>
              <w:top w:val="nil"/>
              <w:left w:val="nil"/>
              <w:bottom w:val="nil"/>
              <w:right w:val="nil"/>
            </w:tcBorders>
            <w:noWrap/>
            <w:vAlign w:val="bottom"/>
          </w:tcPr>
          <w:p w14:paraId="1889FD0B"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844" w:type="dxa"/>
            <w:gridSpan w:val="2"/>
            <w:tcBorders>
              <w:top w:val="nil"/>
              <w:left w:val="nil"/>
              <w:bottom w:val="nil"/>
              <w:right w:val="nil"/>
            </w:tcBorders>
            <w:noWrap/>
            <w:vAlign w:val="bottom"/>
          </w:tcPr>
          <w:p w14:paraId="00BD3C08"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222" w:type="dxa"/>
            <w:gridSpan w:val="2"/>
            <w:tcBorders>
              <w:top w:val="nil"/>
              <w:left w:val="nil"/>
              <w:bottom w:val="nil"/>
              <w:right w:val="nil"/>
            </w:tcBorders>
            <w:noWrap/>
            <w:vAlign w:val="bottom"/>
            <w:hideMark/>
          </w:tcPr>
          <w:p w14:paraId="76B4B8BF"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r>
      <w:tr w:rsidR="00D72594" w:rsidRPr="00D72594" w14:paraId="44E31FE2" w14:textId="77777777" w:rsidTr="006E2F77">
        <w:trPr>
          <w:trHeight w:val="255"/>
        </w:trPr>
        <w:tc>
          <w:tcPr>
            <w:tcW w:w="10772" w:type="dxa"/>
            <w:gridSpan w:val="10"/>
            <w:tcBorders>
              <w:top w:val="nil"/>
              <w:left w:val="nil"/>
              <w:bottom w:val="nil"/>
              <w:right w:val="nil"/>
            </w:tcBorders>
          </w:tcPr>
          <w:p w14:paraId="334DA5EC" w14:textId="0F9E84E1" w:rsidR="00D72594" w:rsidRPr="00D72594" w:rsidRDefault="00D72594" w:rsidP="00D72594">
            <w:pPr>
              <w:spacing w:after="0" w:line="240" w:lineRule="auto"/>
              <w:jc w:val="center"/>
              <w:rPr>
                <w:rFonts w:ascii="Arial" w:eastAsia="Times New Roman" w:hAnsi="Arial" w:cs="Arial"/>
                <w:b/>
                <w:bCs/>
                <w:color w:val="000000"/>
                <w:sz w:val="18"/>
                <w:szCs w:val="18"/>
                <w:lang w:eastAsia="hr-HR"/>
              </w:rPr>
            </w:pPr>
          </w:p>
        </w:tc>
      </w:tr>
      <w:tr w:rsidR="00D72594" w:rsidRPr="00D72594" w14:paraId="69F43C8D" w14:textId="77777777" w:rsidTr="006E2F77">
        <w:trPr>
          <w:trHeight w:val="135"/>
        </w:trPr>
        <w:tc>
          <w:tcPr>
            <w:tcW w:w="4905" w:type="dxa"/>
            <w:gridSpan w:val="2"/>
            <w:tcBorders>
              <w:top w:val="nil"/>
              <w:left w:val="nil"/>
              <w:bottom w:val="nil"/>
              <w:right w:val="nil"/>
            </w:tcBorders>
            <w:noWrap/>
            <w:vAlign w:val="bottom"/>
          </w:tcPr>
          <w:p w14:paraId="584AF013" w14:textId="77777777" w:rsidR="00D72594" w:rsidRPr="00D72594" w:rsidRDefault="00D72594" w:rsidP="00D72594">
            <w:pPr>
              <w:spacing w:after="0" w:line="240" w:lineRule="auto"/>
              <w:jc w:val="center"/>
              <w:rPr>
                <w:rFonts w:ascii="Arial" w:eastAsia="Times New Roman" w:hAnsi="Arial" w:cs="Arial"/>
                <w:b/>
                <w:bCs/>
                <w:color w:val="000000"/>
                <w:sz w:val="18"/>
                <w:szCs w:val="18"/>
                <w:lang w:eastAsia="hr-HR"/>
              </w:rPr>
            </w:pPr>
          </w:p>
        </w:tc>
        <w:tc>
          <w:tcPr>
            <w:tcW w:w="1838" w:type="dxa"/>
            <w:gridSpan w:val="2"/>
            <w:tcBorders>
              <w:top w:val="nil"/>
              <w:left w:val="nil"/>
              <w:bottom w:val="nil"/>
              <w:right w:val="nil"/>
            </w:tcBorders>
            <w:noWrap/>
            <w:vAlign w:val="bottom"/>
          </w:tcPr>
          <w:p w14:paraId="4DE8F3F9"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963" w:type="dxa"/>
            <w:gridSpan w:val="2"/>
            <w:tcBorders>
              <w:top w:val="nil"/>
              <w:left w:val="nil"/>
              <w:bottom w:val="nil"/>
              <w:right w:val="nil"/>
            </w:tcBorders>
            <w:noWrap/>
            <w:vAlign w:val="bottom"/>
          </w:tcPr>
          <w:p w14:paraId="7CE486F2"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844" w:type="dxa"/>
            <w:gridSpan w:val="2"/>
            <w:tcBorders>
              <w:top w:val="nil"/>
              <w:left w:val="nil"/>
              <w:bottom w:val="nil"/>
              <w:right w:val="nil"/>
            </w:tcBorders>
            <w:noWrap/>
            <w:vAlign w:val="bottom"/>
          </w:tcPr>
          <w:p w14:paraId="6619FCE7"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222" w:type="dxa"/>
            <w:gridSpan w:val="2"/>
            <w:tcBorders>
              <w:top w:val="nil"/>
              <w:left w:val="nil"/>
              <w:bottom w:val="nil"/>
              <w:right w:val="nil"/>
            </w:tcBorders>
            <w:noWrap/>
            <w:vAlign w:val="bottom"/>
            <w:hideMark/>
          </w:tcPr>
          <w:p w14:paraId="0E082807"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r>
      <w:tr w:rsidR="00D72594" w:rsidRPr="00D72594" w14:paraId="06E78A88" w14:textId="77777777" w:rsidTr="006E2F77">
        <w:trPr>
          <w:trHeight w:val="270"/>
        </w:trPr>
        <w:tc>
          <w:tcPr>
            <w:tcW w:w="4905" w:type="dxa"/>
            <w:gridSpan w:val="2"/>
            <w:tcBorders>
              <w:top w:val="nil"/>
              <w:left w:val="nil"/>
              <w:bottom w:val="nil"/>
              <w:right w:val="nil"/>
            </w:tcBorders>
            <w:noWrap/>
            <w:vAlign w:val="bottom"/>
          </w:tcPr>
          <w:p w14:paraId="1035542A"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838" w:type="dxa"/>
            <w:gridSpan w:val="2"/>
            <w:tcBorders>
              <w:top w:val="nil"/>
              <w:left w:val="nil"/>
              <w:bottom w:val="nil"/>
              <w:right w:val="nil"/>
            </w:tcBorders>
            <w:noWrap/>
            <w:vAlign w:val="bottom"/>
          </w:tcPr>
          <w:p w14:paraId="68EA9444"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963" w:type="dxa"/>
            <w:gridSpan w:val="2"/>
            <w:tcBorders>
              <w:top w:val="nil"/>
              <w:left w:val="nil"/>
              <w:bottom w:val="nil"/>
              <w:right w:val="nil"/>
            </w:tcBorders>
            <w:noWrap/>
            <w:vAlign w:val="bottom"/>
          </w:tcPr>
          <w:p w14:paraId="0A46D9B6"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844" w:type="dxa"/>
            <w:gridSpan w:val="2"/>
            <w:tcBorders>
              <w:top w:val="nil"/>
              <w:left w:val="nil"/>
              <w:bottom w:val="nil"/>
              <w:right w:val="nil"/>
            </w:tcBorders>
            <w:noWrap/>
            <w:vAlign w:val="bottom"/>
          </w:tcPr>
          <w:p w14:paraId="5B1AC8E6"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222" w:type="dxa"/>
            <w:gridSpan w:val="2"/>
            <w:tcBorders>
              <w:top w:val="nil"/>
              <w:left w:val="nil"/>
              <w:bottom w:val="nil"/>
              <w:right w:val="nil"/>
            </w:tcBorders>
            <w:noWrap/>
            <w:vAlign w:val="bottom"/>
            <w:hideMark/>
          </w:tcPr>
          <w:p w14:paraId="2D99F8B9"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r>
      <w:tr w:rsidR="00D72594" w:rsidRPr="00D72594" w14:paraId="319630C0" w14:textId="77777777" w:rsidTr="006E2F77">
        <w:trPr>
          <w:trHeight w:val="255"/>
        </w:trPr>
        <w:tc>
          <w:tcPr>
            <w:tcW w:w="10772" w:type="dxa"/>
            <w:gridSpan w:val="10"/>
            <w:tcBorders>
              <w:top w:val="nil"/>
              <w:left w:val="nil"/>
              <w:bottom w:val="nil"/>
              <w:right w:val="nil"/>
            </w:tcBorders>
          </w:tcPr>
          <w:p w14:paraId="7BBA3528" w14:textId="46339C9D" w:rsidR="00D72594" w:rsidRPr="00D72594" w:rsidRDefault="00D72594" w:rsidP="006E2F77">
            <w:pPr>
              <w:spacing w:after="0" w:line="240" w:lineRule="auto"/>
              <w:rPr>
                <w:rFonts w:ascii="Arial" w:eastAsia="Times New Roman" w:hAnsi="Arial" w:cs="Arial"/>
                <w:b/>
                <w:bCs/>
                <w:color w:val="000000"/>
                <w:sz w:val="18"/>
                <w:szCs w:val="18"/>
                <w:lang w:eastAsia="hr-HR"/>
              </w:rPr>
            </w:pPr>
          </w:p>
        </w:tc>
      </w:tr>
      <w:tr w:rsidR="00D72594" w:rsidRPr="00D72594" w14:paraId="2424259F" w14:textId="77777777" w:rsidTr="006E2F77">
        <w:trPr>
          <w:trHeight w:val="135"/>
        </w:trPr>
        <w:tc>
          <w:tcPr>
            <w:tcW w:w="4905" w:type="dxa"/>
            <w:gridSpan w:val="2"/>
            <w:tcBorders>
              <w:top w:val="nil"/>
              <w:left w:val="nil"/>
              <w:bottom w:val="nil"/>
              <w:right w:val="nil"/>
            </w:tcBorders>
            <w:noWrap/>
            <w:vAlign w:val="bottom"/>
          </w:tcPr>
          <w:p w14:paraId="69D8FAE8" w14:textId="77777777" w:rsidR="00D72594" w:rsidRPr="00D72594" w:rsidRDefault="00D72594" w:rsidP="00D72594">
            <w:pPr>
              <w:spacing w:after="0" w:line="240" w:lineRule="auto"/>
              <w:jc w:val="center"/>
              <w:rPr>
                <w:rFonts w:ascii="Arial" w:eastAsia="Times New Roman" w:hAnsi="Arial" w:cs="Arial"/>
                <w:b/>
                <w:bCs/>
                <w:color w:val="000000"/>
                <w:sz w:val="18"/>
                <w:szCs w:val="18"/>
                <w:lang w:eastAsia="hr-HR"/>
              </w:rPr>
            </w:pPr>
          </w:p>
        </w:tc>
        <w:tc>
          <w:tcPr>
            <w:tcW w:w="1838" w:type="dxa"/>
            <w:gridSpan w:val="2"/>
            <w:tcBorders>
              <w:top w:val="nil"/>
              <w:left w:val="nil"/>
              <w:bottom w:val="nil"/>
              <w:right w:val="nil"/>
            </w:tcBorders>
            <w:noWrap/>
            <w:vAlign w:val="bottom"/>
          </w:tcPr>
          <w:p w14:paraId="441E8939"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963" w:type="dxa"/>
            <w:gridSpan w:val="2"/>
            <w:tcBorders>
              <w:top w:val="nil"/>
              <w:left w:val="nil"/>
              <w:bottom w:val="nil"/>
              <w:right w:val="nil"/>
            </w:tcBorders>
            <w:noWrap/>
            <w:vAlign w:val="bottom"/>
          </w:tcPr>
          <w:p w14:paraId="62831B9C"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844" w:type="dxa"/>
            <w:gridSpan w:val="2"/>
            <w:tcBorders>
              <w:top w:val="nil"/>
              <w:left w:val="nil"/>
              <w:bottom w:val="nil"/>
              <w:right w:val="nil"/>
            </w:tcBorders>
            <w:noWrap/>
            <w:vAlign w:val="bottom"/>
          </w:tcPr>
          <w:p w14:paraId="5AC70996"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222" w:type="dxa"/>
            <w:gridSpan w:val="2"/>
            <w:tcBorders>
              <w:top w:val="nil"/>
              <w:left w:val="nil"/>
              <w:bottom w:val="nil"/>
              <w:right w:val="nil"/>
            </w:tcBorders>
            <w:noWrap/>
            <w:vAlign w:val="bottom"/>
            <w:hideMark/>
          </w:tcPr>
          <w:p w14:paraId="20C79822"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r>
      <w:tr w:rsidR="00D72594" w:rsidRPr="00D72594" w14:paraId="3A4231D6" w14:textId="77777777" w:rsidTr="006E2F77">
        <w:trPr>
          <w:gridAfter w:val="1"/>
          <w:wAfter w:w="175" w:type="dxa"/>
          <w:trHeight w:val="255"/>
        </w:trPr>
        <w:tc>
          <w:tcPr>
            <w:tcW w:w="1637" w:type="dxa"/>
            <w:tcBorders>
              <w:top w:val="nil"/>
              <w:left w:val="nil"/>
              <w:bottom w:val="nil"/>
              <w:right w:val="nil"/>
            </w:tcBorders>
            <w:noWrap/>
            <w:vAlign w:val="bottom"/>
            <w:hideMark/>
          </w:tcPr>
          <w:p w14:paraId="7C4C09F9" w14:textId="77777777" w:rsidR="00D72594" w:rsidRPr="00D72594" w:rsidRDefault="00D72594" w:rsidP="00D72594">
            <w:pPr>
              <w:spacing w:after="0" w:line="240" w:lineRule="auto"/>
              <w:jc w:val="center"/>
              <w:rPr>
                <w:rFonts w:ascii="Arial" w:eastAsia="Times New Roman" w:hAnsi="Arial" w:cs="Arial"/>
                <w:b/>
                <w:bCs/>
                <w:color w:val="000000"/>
                <w:sz w:val="20"/>
                <w:szCs w:val="20"/>
                <w:lang w:eastAsia="hr-HR"/>
              </w:rPr>
            </w:pPr>
          </w:p>
        </w:tc>
        <w:tc>
          <w:tcPr>
            <w:tcW w:w="3663" w:type="dxa"/>
            <w:gridSpan w:val="2"/>
            <w:tcBorders>
              <w:top w:val="nil"/>
              <w:left w:val="nil"/>
              <w:bottom w:val="nil"/>
              <w:right w:val="nil"/>
            </w:tcBorders>
            <w:noWrap/>
            <w:vAlign w:val="bottom"/>
            <w:hideMark/>
          </w:tcPr>
          <w:p w14:paraId="0C2789AD"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682" w:type="dxa"/>
            <w:gridSpan w:val="2"/>
            <w:tcBorders>
              <w:top w:val="nil"/>
              <w:left w:val="nil"/>
              <w:bottom w:val="nil"/>
              <w:right w:val="nil"/>
            </w:tcBorders>
            <w:noWrap/>
            <w:vAlign w:val="bottom"/>
            <w:hideMark/>
          </w:tcPr>
          <w:p w14:paraId="63D95AD5"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834" w:type="dxa"/>
            <w:gridSpan w:val="2"/>
            <w:tcBorders>
              <w:top w:val="nil"/>
              <w:left w:val="nil"/>
              <w:bottom w:val="nil"/>
              <w:right w:val="nil"/>
            </w:tcBorders>
            <w:noWrap/>
            <w:vAlign w:val="bottom"/>
            <w:hideMark/>
          </w:tcPr>
          <w:p w14:paraId="247E84EF"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781" w:type="dxa"/>
            <w:gridSpan w:val="2"/>
            <w:tcBorders>
              <w:top w:val="nil"/>
              <w:left w:val="nil"/>
              <w:bottom w:val="nil"/>
              <w:right w:val="nil"/>
            </w:tcBorders>
            <w:noWrap/>
            <w:vAlign w:val="bottom"/>
            <w:hideMark/>
          </w:tcPr>
          <w:p w14:paraId="24BE795A"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r>
    </w:tbl>
    <w:p w14:paraId="221C053B" w14:textId="77777777" w:rsidR="00702840" w:rsidRDefault="00702840"/>
    <w:p w14:paraId="708CDE9A" w14:textId="77777777" w:rsidR="00D72594" w:rsidRDefault="00D72594"/>
    <w:p w14:paraId="53163095" w14:textId="77777777" w:rsidR="00D72594" w:rsidRDefault="00D72594"/>
    <w:p w14:paraId="1E719A09" w14:textId="77777777" w:rsidR="00D72594" w:rsidRDefault="00D72594"/>
    <w:p w14:paraId="315A1246" w14:textId="77777777" w:rsidR="00D72594" w:rsidRDefault="00D72594"/>
    <w:p w14:paraId="169204D6" w14:textId="77777777" w:rsidR="00D72594" w:rsidRDefault="00D72594"/>
    <w:p w14:paraId="228BBB5F" w14:textId="77777777" w:rsidR="00D72594" w:rsidRDefault="00D72594"/>
    <w:p w14:paraId="412EE219" w14:textId="77777777" w:rsidR="00D72594" w:rsidRDefault="00D72594"/>
    <w:tbl>
      <w:tblPr>
        <w:tblW w:w="10060" w:type="dxa"/>
        <w:tblLook w:val="04A0" w:firstRow="1" w:lastRow="0" w:firstColumn="1" w:lastColumn="0" w:noHBand="0" w:noVBand="1"/>
      </w:tblPr>
      <w:tblGrid>
        <w:gridCol w:w="821"/>
        <w:gridCol w:w="3960"/>
        <w:gridCol w:w="1780"/>
        <w:gridCol w:w="1780"/>
        <w:gridCol w:w="1780"/>
      </w:tblGrid>
      <w:tr w:rsidR="006E2F77" w:rsidRPr="006E2F77" w14:paraId="2B243E7D" w14:textId="77777777" w:rsidTr="006E2F77">
        <w:trPr>
          <w:trHeight w:val="255"/>
        </w:trPr>
        <w:tc>
          <w:tcPr>
            <w:tcW w:w="10060" w:type="dxa"/>
            <w:gridSpan w:val="5"/>
            <w:tcBorders>
              <w:top w:val="nil"/>
              <w:left w:val="nil"/>
              <w:bottom w:val="nil"/>
              <w:right w:val="nil"/>
            </w:tcBorders>
            <w:vAlign w:val="center"/>
            <w:hideMark/>
          </w:tcPr>
          <w:p w14:paraId="42FAD0AC" w14:textId="77777777" w:rsidR="006E2F77" w:rsidRPr="006E2F77" w:rsidRDefault="006E2F77" w:rsidP="006E2F77">
            <w:pPr>
              <w:spacing w:after="0" w:line="240" w:lineRule="auto"/>
              <w:jc w:val="center"/>
              <w:rPr>
                <w:rFonts w:ascii="Arial" w:eastAsia="Times New Roman" w:hAnsi="Arial" w:cs="Arial"/>
                <w:color w:val="000000"/>
                <w:sz w:val="20"/>
                <w:szCs w:val="20"/>
                <w:lang w:eastAsia="hr-HR"/>
              </w:rPr>
            </w:pPr>
            <w:r w:rsidRPr="006E2F77">
              <w:rPr>
                <w:rFonts w:ascii="Arial" w:eastAsia="Times New Roman" w:hAnsi="Arial" w:cs="Arial"/>
                <w:color w:val="000000"/>
                <w:sz w:val="20"/>
                <w:szCs w:val="20"/>
                <w:lang w:eastAsia="hr-HR"/>
              </w:rPr>
              <w:lastRenderedPageBreak/>
              <w:t>A2. PRIHODI I RASHODI PREMA IZVORIMA FINANCIRANJA</w:t>
            </w:r>
          </w:p>
        </w:tc>
      </w:tr>
      <w:tr w:rsidR="006E2F77" w:rsidRPr="006E2F77" w14:paraId="67100D8B" w14:textId="77777777" w:rsidTr="006E2F77">
        <w:trPr>
          <w:trHeight w:val="225"/>
        </w:trPr>
        <w:tc>
          <w:tcPr>
            <w:tcW w:w="760" w:type="dxa"/>
            <w:tcBorders>
              <w:top w:val="nil"/>
              <w:left w:val="nil"/>
              <w:bottom w:val="nil"/>
              <w:right w:val="nil"/>
            </w:tcBorders>
            <w:noWrap/>
            <w:vAlign w:val="bottom"/>
            <w:hideMark/>
          </w:tcPr>
          <w:p w14:paraId="287DF962" w14:textId="77777777" w:rsidR="006E2F77" w:rsidRPr="006E2F77" w:rsidRDefault="006E2F77" w:rsidP="006E2F77">
            <w:pPr>
              <w:spacing w:after="0" w:line="240" w:lineRule="auto"/>
              <w:jc w:val="center"/>
              <w:rPr>
                <w:rFonts w:ascii="Arial" w:eastAsia="Times New Roman" w:hAnsi="Arial" w:cs="Arial"/>
                <w:color w:val="000000"/>
                <w:sz w:val="20"/>
                <w:szCs w:val="20"/>
                <w:lang w:eastAsia="hr-HR"/>
              </w:rPr>
            </w:pPr>
          </w:p>
        </w:tc>
        <w:tc>
          <w:tcPr>
            <w:tcW w:w="3960" w:type="dxa"/>
            <w:tcBorders>
              <w:top w:val="nil"/>
              <w:left w:val="nil"/>
              <w:bottom w:val="nil"/>
              <w:right w:val="nil"/>
            </w:tcBorders>
            <w:noWrap/>
            <w:vAlign w:val="bottom"/>
            <w:hideMark/>
          </w:tcPr>
          <w:p w14:paraId="03D4F262"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780" w:type="dxa"/>
            <w:tcBorders>
              <w:top w:val="nil"/>
              <w:left w:val="nil"/>
              <w:bottom w:val="nil"/>
              <w:right w:val="nil"/>
            </w:tcBorders>
            <w:noWrap/>
            <w:vAlign w:val="bottom"/>
            <w:hideMark/>
          </w:tcPr>
          <w:p w14:paraId="1B633B8C"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780" w:type="dxa"/>
            <w:tcBorders>
              <w:top w:val="nil"/>
              <w:left w:val="nil"/>
              <w:bottom w:val="nil"/>
              <w:right w:val="nil"/>
            </w:tcBorders>
            <w:noWrap/>
            <w:vAlign w:val="bottom"/>
            <w:hideMark/>
          </w:tcPr>
          <w:p w14:paraId="48F02833"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780" w:type="dxa"/>
            <w:tcBorders>
              <w:top w:val="nil"/>
              <w:left w:val="nil"/>
              <w:bottom w:val="nil"/>
              <w:right w:val="nil"/>
            </w:tcBorders>
            <w:noWrap/>
            <w:vAlign w:val="bottom"/>
            <w:hideMark/>
          </w:tcPr>
          <w:p w14:paraId="40430B29"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r>
      <w:tr w:rsidR="006E2F77" w:rsidRPr="006E2F77" w14:paraId="3D98658D" w14:textId="77777777" w:rsidTr="006E2F77">
        <w:trPr>
          <w:trHeight w:val="555"/>
        </w:trPr>
        <w:tc>
          <w:tcPr>
            <w:tcW w:w="76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6DE46BAE"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Razred /</w:t>
            </w:r>
            <w:r w:rsidRPr="006E2F77">
              <w:rPr>
                <w:rFonts w:ascii="Arial" w:eastAsia="Times New Roman" w:hAnsi="Arial" w:cs="Arial"/>
                <w:b/>
                <w:bCs/>
                <w:color w:val="000000"/>
                <w:sz w:val="16"/>
                <w:szCs w:val="16"/>
                <w:lang w:eastAsia="hr-HR"/>
              </w:rPr>
              <w:br/>
              <w:t>skupina</w:t>
            </w:r>
          </w:p>
        </w:tc>
        <w:tc>
          <w:tcPr>
            <w:tcW w:w="3960" w:type="dxa"/>
            <w:tcBorders>
              <w:top w:val="single" w:sz="4" w:space="0" w:color="000000"/>
              <w:left w:val="nil"/>
              <w:bottom w:val="single" w:sz="4" w:space="0" w:color="000000"/>
              <w:right w:val="single" w:sz="4" w:space="0" w:color="000000"/>
            </w:tcBorders>
            <w:shd w:val="clear" w:color="000000" w:fill="DCDCDC"/>
            <w:vAlign w:val="center"/>
            <w:hideMark/>
          </w:tcPr>
          <w:p w14:paraId="6F03D869"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Naziv</w:t>
            </w:r>
          </w:p>
        </w:tc>
        <w:tc>
          <w:tcPr>
            <w:tcW w:w="1780" w:type="dxa"/>
            <w:tcBorders>
              <w:top w:val="single" w:sz="4" w:space="0" w:color="000000"/>
              <w:left w:val="nil"/>
              <w:bottom w:val="single" w:sz="4" w:space="0" w:color="000000"/>
              <w:right w:val="single" w:sz="4" w:space="0" w:color="000000"/>
            </w:tcBorders>
            <w:shd w:val="clear" w:color="000000" w:fill="DCDCDC"/>
            <w:vAlign w:val="center"/>
            <w:hideMark/>
          </w:tcPr>
          <w:p w14:paraId="01922B0F"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Plan 2025.</w:t>
            </w:r>
          </w:p>
        </w:tc>
        <w:tc>
          <w:tcPr>
            <w:tcW w:w="1780" w:type="dxa"/>
            <w:tcBorders>
              <w:top w:val="single" w:sz="4" w:space="0" w:color="000000"/>
              <w:left w:val="nil"/>
              <w:bottom w:val="single" w:sz="4" w:space="0" w:color="000000"/>
              <w:right w:val="single" w:sz="4" w:space="0" w:color="000000"/>
            </w:tcBorders>
            <w:shd w:val="clear" w:color="000000" w:fill="DCDCDC"/>
            <w:vAlign w:val="center"/>
            <w:hideMark/>
          </w:tcPr>
          <w:p w14:paraId="5F8A9C1D"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Povećanje / smanjenje</w:t>
            </w:r>
          </w:p>
        </w:tc>
        <w:tc>
          <w:tcPr>
            <w:tcW w:w="1780" w:type="dxa"/>
            <w:tcBorders>
              <w:top w:val="single" w:sz="4" w:space="0" w:color="000000"/>
              <w:left w:val="nil"/>
              <w:bottom w:val="single" w:sz="4" w:space="0" w:color="000000"/>
              <w:right w:val="single" w:sz="4" w:space="0" w:color="000000"/>
            </w:tcBorders>
            <w:shd w:val="clear" w:color="000000" w:fill="DCDCDC"/>
            <w:vAlign w:val="center"/>
            <w:hideMark/>
          </w:tcPr>
          <w:p w14:paraId="6393F12E"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Novi plan 2025.</w:t>
            </w:r>
          </w:p>
        </w:tc>
      </w:tr>
      <w:tr w:rsidR="006E2F77" w:rsidRPr="006E2F77" w14:paraId="5E766E9C" w14:textId="77777777" w:rsidTr="006E2F77">
        <w:trPr>
          <w:trHeight w:val="255"/>
        </w:trPr>
        <w:tc>
          <w:tcPr>
            <w:tcW w:w="760" w:type="dxa"/>
            <w:tcBorders>
              <w:top w:val="nil"/>
              <w:left w:val="single" w:sz="4" w:space="0" w:color="000000"/>
              <w:bottom w:val="single" w:sz="4" w:space="0" w:color="000000"/>
              <w:right w:val="single" w:sz="4" w:space="0" w:color="000000"/>
            </w:tcBorders>
            <w:vAlign w:val="center"/>
            <w:hideMark/>
          </w:tcPr>
          <w:p w14:paraId="1A7CA505"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1</w:t>
            </w:r>
          </w:p>
        </w:tc>
        <w:tc>
          <w:tcPr>
            <w:tcW w:w="3960" w:type="dxa"/>
            <w:tcBorders>
              <w:top w:val="nil"/>
              <w:left w:val="nil"/>
              <w:bottom w:val="single" w:sz="4" w:space="0" w:color="000000"/>
              <w:right w:val="single" w:sz="4" w:space="0" w:color="000000"/>
            </w:tcBorders>
            <w:vAlign w:val="center"/>
            <w:hideMark/>
          </w:tcPr>
          <w:p w14:paraId="3AD37FA4"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2</w:t>
            </w:r>
          </w:p>
        </w:tc>
        <w:tc>
          <w:tcPr>
            <w:tcW w:w="1780" w:type="dxa"/>
            <w:tcBorders>
              <w:top w:val="nil"/>
              <w:left w:val="nil"/>
              <w:bottom w:val="single" w:sz="4" w:space="0" w:color="000000"/>
              <w:right w:val="single" w:sz="4" w:space="0" w:color="000000"/>
            </w:tcBorders>
            <w:vAlign w:val="center"/>
            <w:hideMark/>
          </w:tcPr>
          <w:p w14:paraId="5ED493B6"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3</w:t>
            </w:r>
          </w:p>
        </w:tc>
        <w:tc>
          <w:tcPr>
            <w:tcW w:w="1780" w:type="dxa"/>
            <w:tcBorders>
              <w:top w:val="nil"/>
              <w:left w:val="nil"/>
              <w:bottom w:val="single" w:sz="4" w:space="0" w:color="000000"/>
              <w:right w:val="single" w:sz="4" w:space="0" w:color="000000"/>
            </w:tcBorders>
            <w:vAlign w:val="center"/>
            <w:hideMark/>
          </w:tcPr>
          <w:p w14:paraId="1C33A4DB"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4</w:t>
            </w:r>
          </w:p>
        </w:tc>
        <w:tc>
          <w:tcPr>
            <w:tcW w:w="1780" w:type="dxa"/>
            <w:tcBorders>
              <w:top w:val="nil"/>
              <w:left w:val="nil"/>
              <w:bottom w:val="single" w:sz="4" w:space="0" w:color="000000"/>
              <w:right w:val="single" w:sz="4" w:space="0" w:color="000000"/>
            </w:tcBorders>
            <w:vAlign w:val="center"/>
            <w:hideMark/>
          </w:tcPr>
          <w:p w14:paraId="04482314"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5</w:t>
            </w:r>
          </w:p>
        </w:tc>
      </w:tr>
      <w:tr w:rsidR="006E2F77" w:rsidRPr="006E2F77" w14:paraId="5281042B"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007E474B"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 </w:t>
            </w:r>
          </w:p>
        </w:tc>
        <w:tc>
          <w:tcPr>
            <w:tcW w:w="3960" w:type="dxa"/>
            <w:tcBorders>
              <w:top w:val="nil"/>
              <w:left w:val="nil"/>
              <w:bottom w:val="single" w:sz="4" w:space="0" w:color="000000"/>
              <w:right w:val="single" w:sz="4" w:space="0" w:color="000000"/>
            </w:tcBorders>
            <w:vAlign w:val="center"/>
            <w:hideMark/>
          </w:tcPr>
          <w:p w14:paraId="0781BBF3"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UKUPNO PRIHODI</w:t>
            </w:r>
          </w:p>
        </w:tc>
        <w:tc>
          <w:tcPr>
            <w:tcW w:w="1780" w:type="dxa"/>
            <w:tcBorders>
              <w:top w:val="nil"/>
              <w:left w:val="nil"/>
              <w:bottom w:val="single" w:sz="4" w:space="0" w:color="000000"/>
              <w:right w:val="single" w:sz="4" w:space="0" w:color="000000"/>
            </w:tcBorders>
            <w:vAlign w:val="center"/>
            <w:hideMark/>
          </w:tcPr>
          <w:p w14:paraId="1714197F"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852.431,00</w:t>
            </w:r>
          </w:p>
        </w:tc>
        <w:tc>
          <w:tcPr>
            <w:tcW w:w="1780" w:type="dxa"/>
            <w:tcBorders>
              <w:top w:val="nil"/>
              <w:left w:val="nil"/>
              <w:bottom w:val="single" w:sz="4" w:space="0" w:color="000000"/>
              <w:right w:val="single" w:sz="4" w:space="0" w:color="000000"/>
            </w:tcBorders>
            <w:vAlign w:val="center"/>
            <w:hideMark/>
          </w:tcPr>
          <w:p w14:paraId="7922CF4C"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87.530,75</w:t>
            </w:r>
          </w:p>
        </w:tc>
        <w:tc>
          <w:tcPr>
            <w:tcW w:w="1780" w:type="dxa"/>
            <w:tcBorders>
              <w:top w:val="nil"/>
              <w:left w:val="nil"/>
              <w:bottom w:val="single" w:sz="4" w:space="0" w:color="000000"/>
              <w:right w:val="single" w:sz="4" w:space="0" w:color="000000"/>
            </w:tcBorders>
            <w:vAlign w:val="center"/>
            <w:hideMark/>
          </w:tcPr>
          <w:p w14:paraId="47779AF8"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939.961,75</w:t>
            </w:r>
          </w:p>
        </w:tc>
      </w:tr>
      <w:tr w:rsidR="006E2F77" w:rsidRPr="006E2F77" w14:paraId="14CED9EF"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3A89CAED"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1</w:t>
            </w:r>
          </w:p>
        </w:tc>
        <w:tc>
          <w:tcPr>
            <w:tcW w:w="3960" w:type="dxa"/>
            <w:tcBorders>
              <w:top w:val="nil"/>
              <w:left w:val="nil"/>
              <w:bottom w:val="single" w:sz="4" w:space="0" w:color="000000"/>
              <w:right w:val="single" w:sz="4" w:space="0" w:color="000000"/>
            </w:tcBorders>
            <w:vAlign w:val="center"/>
            <w:hideMark/>
          </w:tcPr>
          <w:p w14:paraId="533AAFC0"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OPĆI PRIHODI I PRIMICI</w:t>
            </w:r>
          </w:p>
        </w:tc>
        <w:tc>
          <w:tcPr>
            <w:tcW w:w="1780" w:type="dxa"/>
            <w:tcBorders>
              <w:top w:val="nil"/>
              <w:left w:val="nil"/>
              <w:bottom w:val="single" w:sz="4" w:space="0" w:color="000000"/>
              <w:right w:val="single" w:sz="4" w:space="0" w:color="000000"/>
            </w:tcBorders>
            <w:vAlign w:val="center"/>
            <w:hideMark/>
          </w:tcPr>
          <w:p w14:paraId="0D7547CC"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61.567,00</w:t>
            </w:r>
          </w:p>
        </w:tc>
        <w:tc>
          <w:tcPr>
            <w:tcW w:w="1780" w:type="dxa"/>
            <w:tcBorders>
              <w:top w:val="nil"/>
              <w:left w:val="nil"/>
              <w:bottom w:val="single" w:sz="4" w:space="0" w:color="000000"/>
              <w:right w:val="single" w:sz="4" w:space="0" w:color="000000"/>
            </w:tcBorders>
            <w:vAlign w:val="center"/>
            <w:hideMark/>
          </w:tcPr>
          <w:p w14:paraId="675017ED"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-376,07</w:t>
            </w:r>
          </w:p>
        </w:tc>
        <w:tc>
          <w:tcPr>
            <w:tcW w:w="1780" w:type="dxa"/>
            <w:tcBorders>
              <w:top w:val="nil"/>
              <w:left w:val="nil"/>
              <w:bottom w:val="single" w:sz="4" w:space="0" w:color="000000"/>
              <w:right w:val="single" w:sz="4" w:space="0" w:color="000000"/>
            </w:tcBorders>
            <w:vAlign w:val="center"/>
            <w:hideMark/>
          </w:tcPr>
          <w:p w14:paraId="06B2CF7E"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61.190,93</w:t>
            </w:r>
          </w:p>
        </w:tc>
      </w:tr>
      <w:tr w:rsidR="006E2F77" w:rsidRPr="006E2F77" w14:paraId="3719BAF3"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5E8B7266"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11</w:t>
            </w:r>
          </w:p>
        </w:tc>
        <w:tc>
          <w:tcPr>
            <w:tcW w:w="3960" w:type="dxa"/>
            <w:tcBorders>
              <w:top w:val="nil"/>
              <w:left w:val="nil"/>
              <w:bottom w:val="single" w:sz="4" w:space="0" w:color="000000"/>
              <w:right w:val="single" w:sz="4" w:space="0" w:color="000000"/>
            </w:tcBorders>
            <w:vAlign w:val="center"/>
            <w:hideMark/>
          </w:tcPr>
          <w:p w14:paraId="26B0A552"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PRIHODI OD POREZA ZA REDOVNU DJELATNOST</w:t>
            </w:r>
          </w:p>
        </w:tc>
        <w:tc>
          <w:tcPr>
            <w:tcW w:w="1780" w:type="dxa"/>
            <w:tcBorders>
              <w:top w:val="nil"/>
              <w:left w:val="nil"/>
              <w:bottom w:val="single" w:sz="4" w:space="0" w:color="000000"/>
              <w:right w:val="single" w:sz="4" w:space="0" w:color="000000"/>
            </w:tcBorders>
            <w:vAlign w:val="center"/>
            <w:hideMark/>
          </w:tcPr>
          <w:p w14:paraId="61C314B4"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29.064,00</w:t>
            </w:r>
          </w:p>
        </w:tc>
        <w:tc>
          <w:tcPr>
            <w:tcW w:w="1780" w:type="dxa"/>
            <w:tcBorders>
              <w:top w:val="nil"/>
              <w:left w:val="nil"/>
              <w:bottom w:val="single" w:sz="4" w:space="0" w:color="000000"/>
              <w:right w:val="single" w:sz="4" w:space="0" w:color="000000"/>
            </w:tcBorders>
            <w:vAlign w:val="center"/>
            <w:hideMark/>
          </w:tcPr>
          <w:p w14:paraId="13FE1609"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-614,19</w:t>
            </w:r>
          </w:p>
        </w:tc>
        <w:tc>
          <w:tcPr>
            <w:tcW w:w="1780" w:type="dxa"/>
            <w:tcBorders>
              <w:top w:val="nil"/>
              <w:left w:val="nil"/>
              <w:bottom w:val="single" w:sz="4" w:space="0" w:color="000000"/>
              <w:right w:val="single" w:sz="4" w:space="0" w:color="000000"/>
            </w:tcBorders>
            <w:vAlign w:val="center"/>
            <w:hideMark/>
          </w:tcPr>
          <w:p w14:paraId="15A0062D"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28.449,81</w:t>
            </w:r>
          </w:p>
        </w:tc>
      </w:tr>
      <w:tr w:rsidR="006E2F77" w:rsidRPr="006E2F77" w14:paraId="1A721C0B" w14:textId="77777777" w:rsidTr="006E2F77">
        <w:trPr>
          <w:trHeight w:val="405"/>
        </w:trPr>
        <w:tc>
          <w:tcPr>
            <w:tcW w:w="760" w:type="dxa"/>
            <w:tcBorders>
              <w:top w:val="nil"/>
              <w:left w:val="single" w:sz="4" w:space="0" w:color="000000"/>
              <w:bottom w:val="single" w:sz="4" w:space="0" w:color="000000"/>
              <w:right w:val="single" w:sz="4" w:space="0" w:color="000000"/>
            </w:tcBorders>
            <w:vAlign w:val="center"/>
            <w:hideMark/>
          </w:tcPr>
          <w:p w14:paraId="7125C481"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13</w:t>
            </w:r>
          </w:p>
        </w:tc>
        <w:tc>
          <w:tcPr>
            <w:tcW w:w="3960" w:type="dxa"/>
            <w:tcBorders>
              <w:top w:val="nil"/>
              <w:left w:val="nil"/>
              <w:bottom w:val="single" w:sz="4" w:space="0" w:color="000000"/>
              <w:right w:val="single" w:sz="4" w:space="0" w:color="000000"/>
            </w:tcBorders>
            <w:vAlign w:val="center"/>
            <w:hideMark/>
          </w:tcPr>
          <w:p w14:paraId="50F08CF6"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DECENTRALIZIRANA SREDSTVA-SREDNJE ŠKOLSTVO</w:t>
            </w:r>
          </w:p>
        </w:tc>
        <w:tc>
          <w:tcPr>
            <w:tcW w:w="1780" w:type="dxa"/>
            <w:tcBorders>
              <w:top w:val="nil"/>
              <w:left w:val="nil"/>
              <w:bottom w:val="single" w:sz="4" w:space="0" w:color="000000"/>
              <w:right w:val="single" w:sz="4" w:space="0" w:color="000000"/>
            </w:tcBorders>
            <w:vAlign w:val="center"/>
            <w:hideMark/>
          </w:tcPr>
          <w:p w14:paraId="375C9C33"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32.503,00</w:t>
            </w:r>
          </w:p>
        </w:tc>
        <w:tc>
          <w:tcPr>
            <w:tcW w:w="1780" w:type="dxa"/>
            <w:tcBorders>
              <w:top w:val="nil"/>
              <w:left w:val="nil"/>
              <w:bottom w:val="single" w:sz="4" w:space="0" w:color="000000"/>
              <w:right w:val="single" w:sz="4" w:space="0" w:color="000000"/>
            </w:tcBorders>
            <w:vAlign w:val="center"/>
            <w:hideMark/>
          </w:tcPr>
          <w:p w14:paraId="76E11A67"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238,12</w:t>
            </w:r>
          </w:p>
        </w:tc>
        <w:tc>
          <w:tcPr>
            <w:tcW w:w="1780" w:type="dxa"/>
            <w:tcBorders>
              <w:top w:val="nil"/>
              <w:left w:val="nil"/>
              <w:bottom w:val="single" w:sz="4" w:space="0" w:color="000000"/>
              <w:right w:val="single" w:sz="4" w:space="0" w:color="000000"/>
            </w:tcBorders>
            <w:vAlign w:val="center"/>
            <w:hideMark/>
          </w:tcPr>
          <w:p w14:paraId="34BEE55E"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32.741,12</w:t>
            </w:r>
          </w:p>
        </w:tc>
      </w:tr>
      <w:tr w:rsidR="006E2F77" w:rsidRPr="006E2F77" w14:paraId="5C6A1A8A"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26AAA41F"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3</w:t>
            </w:r>
          </w:p>
        </w:tc>
        <w:tc>
          <w:tcPr>
            <w:tcW w:w="3960" w:type="dxa"/>
            <w:tcBorders>
              <w:top w:val="nil"/>
              <w:left w:val="nil"/>
              <w:bottom w:val="single" w:sz="4" w:space="0" w:color="000000"/>
              <w:right w:val="single" w:sz="4" w:space="0" w:color="000000"/>
            </w:tcBorders>
            <w:vAlign w:val="center"/>
            <w:hideMark/>
          </w:tcPr>
          <w:p w14:paraId="7B66EFBB"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VLASTITI PRIHODI</w:t>
            </w:r>
          </w:p>
        </w:tc>
        <w:tc>
          <w:tcPr>
            <w:tcW w:w="1780" w:type="dxa"/>
            <w:tcBorders>
              <w:top w:val="nil"/>
              <w:left w:val="nil"/>
              <w:bottom w:val="single" w:sz="4" w:space="0" w:color="000000"/>
              <w:right w:val="single" w:sz="4" w:space="0" w:color="000000"/>
            </w:tcBorders>
            <w:vAlign w:val="center"/>
            <w:hideMark/>
          </w:tcPr>
          <w:p w14:paraId="3707DB29"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1.200,00</w:t>
            </w:r>
          </w:p>
        </w:tc>
        <w:tc>
          <w:tcPr>
            <w:tcW w:w="1780" w:type="dxa"/>
            <w:tcBorders>
              <w:top w:val="nil"/>
              <w:left w:val="nil"/>
              <w:bottom w:val="single" w:sz="4" w:space="0" w:color="000000"/>
              <w:right w:val="single" w:sz="4" w:space="0" w:color="000000"/>
            </w:tcBorders>
            <w:vAlign w:val="center"/>
            <w:hideMark/>
          </w:tcPr>
          <w:p w14:paraId="436F820B"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-1.100,00</w:t>
            </w:r>
          </w:p>
        </w:tc>
        <w:tc>
          <w:tcPr>
            <w:tcW w:w="1780" w:type="dxa"/>
            <w:tcBorders>
              <w:top w:val="nil"/>
              <w:left w:val="nil"/>
              <w:bottom w:val="single" w:sz="4" w:space="0" w:color="000000"/>
              <w:right w:val="single" w:sz="4" w:space="0" w:color="000000"/>
            </w:tcBorders>
            <w:vAlign w:val="center"/>
            <w:hideMark/>
          </w:tcPr>
          <w:p w14:paraId="27DCCB25"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100,00</w:t>
            </w:r>
          </w:p>
        </w:tc>
      </w:tr>
      <w:tr w:rsidR="006E2F77" w:rsidRPr="006E2F77" w14:paraId="2BD5CF67"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6D8900A3"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31</w:t>
            </w:r>
          </w:p>
        </w:tc>
        <w:tc>
          <w:tcPr>
            <w:tcW w:w="3960" w:type="dxa"/>
            <w:tcBorders>
              <w:top w:val="nil"/>
              <w:left w:val="nil"/>
              <w:bottom w:val="single" w:sz="4" w:space="0" w:color="000000"/>
              <w:right w:val="single" w:sz="4" w:space="0" w:color="000000"/>
            </w:tcBorders>
            <w:vAlign w:val="center"/>
            <w:hideMark/>
          </w:tcPr>
          <w:p w14:paraId="3BEA6B9F"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VLASTITI PRIHODI - PRORAČUNSKI KORISNICI</w:t>
            </w:r>
          </w:p>
        </w:tc>
        <w:tc>
          <w:tcPr>
            <w:tcW w:w="1780" w:type="dxa"/>
            <w:tcBorders>
              <w:top w:val="nil"/>
              <w:left w:val="nil"/>
              <w:bottom w:val="single" w:sz="4" w:space="0" w:color="000000"/>
              <w:right w:val="single" w:sz="4" w:space="0" w:color="000000"/>
            </w:tcBorders>
            <w:vAlign w:val="center"/>
            <w:hideMark/>
          </w:tcPr>
          <w:p w14:paraId="2B2F76B9"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1.200,00</w:t>
            </w:r>
          </w:p>
        </w:tc>
        <w:tc>
          <w:tcPr>
            <w:tcW w:w="1780" w:type="dxa"/>
            <w:tcBorders>
              <w:top w:val="nil"/>
              <w:left w:val="nil"/>
              <w:bottom w:val="single" w:sz="4" w:space="0" w:color="000000"/>
              <w:right w:val="single" w:sz="4" w:space="0" w:color="000000"/>
            </w:tcBorders>
            <w:vAlign w:val="center"/>
            <w:hideMark/>
          </w:tcPr>
          <w:p w14:paraId="56EA6761"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-1.100,00</w:t>
            </w:r>
          </w:p>
        </w:tc>
        <w:tc>
          <w:tcPr>
            <w:tcW w:w="1780" w:type="dxa"/>
            <w:tcBorders>
              <w:top w:val="nil"/>
              <w:left w:val="nil"/>
              <w:bottom w:val="single" w:sz="4" w:space="0" w:color="000000"/>
              <w:right w:val="single" w:sz="4" w:space="0" w:color="000000"/>
            </w:tcBorders>
            <w:vAlign w:val="center"/>
            <w:hideMark/>
          </w:tcPr>
          <w:p w14:paraId="798CDBB6"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100,00</w:t>
            </w:r>
          </w:p>
        </w:tc>
      </w:tr>
      <w:tr w:rsidR="006E2F77" w:rsidRPr="006E2F77" w14:paraId="613A310D"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448266AD"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4</w:t>
            </w:r>
          </w:p>
        </w:tc>
        <w:tc>
          <w:tcPr>
            <w:tcW w:w="3960" w:type="dxa"/>
            <w:tcBorders>
              <w:top w:val="nil"/>
              <w:left w:val="nil"/>
              <w:bottom w:val="single" w:sz="4" w:space="0" w:color="000000"/>
              <w:right w:val="single" w:sz="4" w:space="0" w:color="000000"/>
            </w:tcBorders>
            <w:vAlign w:val="center"/>
            <w:hideMark/>
          </w:tcPr>
          <w:p w14:paraId="59A9E6E5"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PRIHODI ZA POSEBNE NAMJENE</w:t>
            </w:r>
          </w:p>
        </w:tc>
        <w:tc>
          <w:tcPr>
            <w:tcW w:w="1780" w:type="dxa"/>
            <w:tcBorders>
              <w:top w:val="nil"/>
              <w:left w:val="nil"/>
              <w:bottom w:val="single" w:sz="4" w:space="0" w:color="000000"/>
              <w:right w:val="single" w:sz="4" w:space="0" w:color="000000"/>
            </w:tcBorders>
            <w:vAlign w:val="center"/>
            <w:hideMark/>
          </w:tcPr>
          <w:p w14:paraId="660BB62E"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1.000,00</w:t>
            </w:r>
          </w:p>
        </w:tc>
        <w:tc>
          <w:tcPr>
            <w:tcW w:w="1780" w:type="dxa"/>
            <w:tcBorders>
              <w:top w:val="nil"/>
              <w:left w:val="nil"/>
              <w:bottom w:val="single" w:sz="4" w:space="0" w:color="000000"/>
              <w:right w:val="single" w:sz="4" w:space="0" w:color="000000"/>
            </w:tcBorders>
            <w:vAlign w:val="center"/>
            <w:hideMark/>
          </w:tcPr>
          <w:p w14:paraId="6A58FE7D"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-300,00</w:t>
            </w:r>
          </w:p>
        </w:tc>
        <w:tc>
          <w:tcPr>
            <w:tcW w:w="1780" w:type="dxa"/>
            <w:tcBorders>
              <w:top w:val="nil"/>
              <w:left w:val="nil"/>
              <w:bottom w:val="single" w:sz="4" w:space="0" w:color="000000"/>
              <w:right w:val="single" w:sz="4" w:space="0" w:color="000000"/>
            </w:tcBorders>
            <w:vAlign w:val="center"/>
            <w:hideMark/>
          </w:tcPr>
          <w:p w14:paraId="7328044F"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700,00</w:t>
            </w:r>
          </w:p>
        </w:tc>
      </w:tr>
      <w:tr w:rsidR="006E2F77" w:rsidRPr="006E2F77" w14:paraId="257F0339" w14:textId="77777777" w:rsidTr="006E2F77">
        <w:trPr>
          <w:trHeight w:val="420"/>
        </w:trPr>
        <w:tc>
          <w:tcPr>
            <w:tcW w:w="760" w:type="dxa"/>
            <w:tcBorders>
              <w:top w:val="nil"/>
              <w:left w:val="single" w:sz="4" w:space="0" w:color="000000"/>
              <w:bottom w:val="single" w:sz="4" w:space="0" w:color="000000"/>
              <w:right w:val="single" w:sz="4" w:space="0" w:color="000000"/>
            </w:tcBorders>
            <w:vAlign w:val="center"/>
            <w:hideMark/>
          </w:tcPr>
          <w:p w14:paraId="10789E5C"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45</w:t>
            </w:r>
          </w:p>
        </w:tc>
        <w:tc>
          <w:tcPr>
            <w:tcW w:w="3960" w:type="dxa"/>
            <w:tcBorders>
              <w:top w:val="nil"/>
              <w:left w:val="nil"/>
              <w:bottom w:val="single" w:sz="4" w:space="0" w:color="000000"/>
              <w:right w:val="single" w:sz="4" w:space="0" w:color="000000"/>
            </w:tcBorders>
            <w:vAlign w:val="center"/>
            <w:hideMark/>
          </w:tcPr>
          <w:p w14:paraId="7E5FF2B4"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OSTALI NESPOMENUTI PRIHODI -  PRORAČUNSKI KORISNICI</w:t>
            </w:r>
          </w:p>
        </w:tc>
        <w:tc>
          <w:tcPr>
            <w:tcW w:w="1780" w:type="dxa"/>
            <w:tcBorders>
              <w:top w:val="nil"/>
              <w:left w:val="nil"/>
              <w:bottom w:val="single" w:sz="4" w:space="0" w:color="000000"/>
              <w:right w:val="single" w:sz="4" w:space="0" w:color="000000"/>
            </w:tcBorders>
            <w:vAlign w:val="center"/>
            <w:hideMark/>
          </w:tcPr>
          <w:p w14:paraId="41EEE7F0"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1.000,00</w:t>
            </w:r>
          </w:p>
        </w:tc>
        <w:tc>
          <w:tcPr>
            <w:tcW w:w="1780" w:type="dxa"/>
            <w:tcBorders>
              <w:top w:val="nil"/>
              <w:left w:val="nil"/>
              <w:bottom w:val="single" w:sz="4" w:space="0" w:color="000000"/>
              <w:right w:val="single" w:sz="4" w:space="0" w:color="000000"/>
            </w:tcBorders>
            <w:vAlign w:val="center"/>
            <w:hideMark/>
          </w:tcPr>
          <w:p w14:paraId="0544C878"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-300,00</w:t>
            </w:r>
          </w:p>
        </w:tc>
        <w:tc>
          <w:tcPr>
            <w:tcW w:w="1780" w:type="dxa"/>
            <w:tcBorders>
              <w:top w:val="nil"/>
              <w:left w:val="nil"/>
              <w:bottom w:val="single" w:sz="4" w:space="0" w:color="000000"/>
              <w:right w:val="single" w:sz="4" w:space="0" w:color="000000"/>
            </w:tcBorders>
            <w:vAlign w:val="center"/>
            <w:hideMark/>
          </w:tcPr>
          <w:p w14:paraId="3ACB54BF"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700,00</w:t>
            </w:r>
          </w:p>
        </w:tc>
      </w:tr>
      <w:tr w:rsidR="006E2F77" w:rsidRPr="006E2F77" w14:paraId="4096EF44"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14AB6166"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5</w:t>
            </w:r>
          </w:p>
        </w:tc>
        <w:tc>
          <w:tcPr>
            <w:tcW w:w="3960" w:type="dxa"/>
            <w:tcBorders>
              <w:top w:val="nil"/>
              <w:left w:val="nil"/>
              <w:bottom w:val="single" w:sz="4" w:space="0" w:color="000000"/>
              <w:right w:val="single" w:sz="4" w:space="0" w:color="000000"/>
            </w:tcBorders>
            <w:vAlign w:val="center"/>
            <w:hideMark/>
          </w:tcPr>
          <w:p w14:paraId="0DC448AB"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POMOĆI</w:t>
            </w:r>
          </w:p>
        </w:tc>
        <w:tc>
          <w:tcPr>
            <w:tcW w:w="1780" w:type="dxa"/>
            <w:tcBorders>
              <w:top w:val="nil"/>
              <w:left w:val="nil"/>
              <w:bottom w:val="single" w:sz="4" w:space="0" w:color="000000"/>
              <w:right w:val="single" w:sz="4" w:space="0" w:color="000000"/>
            </w:tcBorders>
            <w:vAlign w:val="center"/>
            <w:hideMark/>
          </w:tcPr>
          <w:p w14:paraId="3E248DF4"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783.464,00</w:t>
            </w:r>
          </w:p>
        </w:tc>
        <w:tc>
          <w:tcPr>
            <w:tcW w:w="1780" w:type="dxa"/>
            <w:tcBorders>
              <w:top w:val="nil"/>
              <w:left w:val="nil"/>
              <w:bottom w:val="single" w:sz="4" w:space="0" w:color="000000"/>
              <w:right w:val="single" w:sz="4" w:space="0" w:color="000000"/>
            </w:tcBorders>
            <w:vAlign w:val="center"/>
            <w:hideMark/>
          </w:tcPr>
          <w:p w14:paraId="1B66AE92"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91.224,82</w:t>
            </w:r>
          </w:p>
        </w:tc>
        <w:tc>
          <w:tcPr>
            <w:tcW w:w="1780" w:type="dxa"/>
            <w:tcBorders>
              <w:top w:val="nil"/>
              <w:left w:val="nil"/>
              <w:bottom w:val="single" w:sz="4" w:space="0" w:color="000000"/>
              <w:right w:val="single" w:sz="4" w:space="0" w:color="000000"/>
            </w:tcBorders>
            <w:vAlign w:val="center"/>
            <w:hideMark/>
          </w:tcPr>
          <w:p w14:paraId="4D43E437"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874.688,82</w:t>
            </w:r>
          </w:p>
        </w:tc>
      </w:tr>
      <w:tr w:rsidR="006E2F77" w:rsidRPr="006E2F77" w14:paraId="174B8710" w14:textId="77777777" w:rsidTr="006E2F77">
        <w:trPr>
          <w:trHeight w:val="405"/>
        </w:trPr>
        <w:tc>
          <w:tcPr>
            <w:tcW w:w="760" w:type="dxa"/>
            <w:tcBorders>
              <w:top w:val="nil"/>
              <w:left w:val="single" w:sz="4" w:space="0" w:color="000000"/>
              <w:bottom w:val="single" w:sz="4" w:space="0" w:color="000000"/>
              <w:right w:val="single" w:sz="4" w:space="0" w:color="000000"/>
            </w:tcBorders>
            <w:vAlign w:val="center"/>
            <w:hideMark/>
          </w:tcPr>
          <w:p w14:paraId="7965E302"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53</w:t>
            </w:r>
          </w:p>
        </w:tc>
        <w:tc>
          <w:tcPr>
            <w:tcW w:w="3960" w:type="dxa"/>
            <w:tcBorders>
              <w:top w:val="nil"/>
              <w:left w:val="nil"/>
              <w:bottom w:val="single" w:sz="4" w:space="0" w:color="000000"/>
              <w:right w:val="single" w:sz="4" w:space="0" w:color="000000"/>
            </w:tcBorders>
            <w:vAlign w:val="center"/>
            <w:hideMark/>
          </w:tcPr>
          <w:p w14:paraId="54C2C5BA"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POMOĆI OD OSTALIH SUBJEKATA UNUTAR OPĆE DRŽAVE</w:t>
            </w:r>
          </w:p>
        </w:tc>
        <w:tc>
          <w:tcPr>
            <w:tcW w:w="1780" w:type="dxa"/>
            <w:tcBorders>
              <w:top w:val="nil"/>
              <w:left w:val="nil"/>
              <w:bottom w:val="single" w:sz="4" w:space="0" w:color="000000"/>
              <w:right w:val="single" w:sz="4" w:space="0" w:color="000000"/>
            </w:tcBorders>
            <w:vAlign w:val="center"/>
            <w:hideMark/>
          </w:tcPr>
          <w:p w14:paraId="4F28501A"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746.600,00</w:t>
            </w:r>
          </w:p>
        </w:tc>
        <w:tc>
          <w:tcPr>
            <w:tcW w:w="1780" w:type="dxa"/>
            <w:tcBorders>
              <w:top w:val="nil"/>
              <w:left w:val="nil"/>
              <w:bottom w:val="single" w:sz="4" w:space="0" w:color="000000"/>
              <w:right w:val="single" w:sz="4" w:space="0" w:color="000000"/>
            </w:tcBorders>
            <w:vAlign w:val="center"/>
            <w:hideMark/>
          </w:tcPr>
          <w:p w14:paraId="5895E5FD"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111.600,00</w:t>
            </w:r>
          </w:p>
        </w:tc>
        <w:tc>
          <w:tcPr>
            <w:tcW w:w="1780" w:type="dxa"/>
            <w:tcBorders>
              <w:top w:val="nil"/>
              <w:left w:val="nil"/>
              <w:bottom w:val="single" w:sz="4" w:space="0" w:color="000000"/>
              <w:right w:val="single" w:sz="4" w:space="0" w:color="000000"/>
            </w:tcBorders>
            <w:vAlign w:val="center"/>
            <w:hideMark/>
          </w:tcPr>
          <w:p w14:paraId="09A4EE02"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858.200,00</w:t>
            </w:r>
          </w:p>
        </w:tc>
      </w:tr>
      <w:tr w:rsidR="006E2F77" w:rsidRPr="006E2F77" w14:paraId="36C336F9"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47893D77"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55</w:t>
            </w:r>
          </w:p>
        </w:tc>
        <w:tc>
          <w:tcPr>
            <w:tcW w:w="3960" w:type="dxa"/>
            <w:tcBorders>
              <w:top w:val="nil"/>
              <w:left w:val="nil"/>
              <w:bottom w:val="single" w:sz="4" w:space="0" w:color="000000"/>
              <w:right w:val="single" w:sz="4" w:space="0" w:color="000000"/>
            </w:tcBorders>
            <w:vAlign w:val="center"/>
            <w:hideMark/>
          </w:tcPr>
          <w:p w14:paraId="7707D119"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POMOĆI - PRORAČUNSKI KORISNICI</w:t>
            </w:r>
          </w:p>
        </w:tc>
        <w:tc>
          <w:tcPr>
            <w:tcW w:w="1780" w:type="dxa"/>
            <w:tcBorders>
              <w:top w:val="nil"/>
              <w:left w:val="nil"/>
              <w:bottom w:val="single" w:sz="4" w:space="0" w:color="000000"/>
              <w:right w:val="single" w:sz="4" w:space="0" w:color="000000"/>
            </w:tcBorders>
            <w:vAlign w:val="center"/>
            <w:hideMark/>
          </w:tcPr>
          <w:p w14:paraId="01EDA83E"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10.404,00</w:t>
            </w:r>
          </w:p>
        </w:tc>
        <w:tc>
          <w:tcPr>
            <w:tcW w:w="1780" w:type="dxa"/>
            <w:tcBorders>
              <w:top w:val="nil"/>
              <w:left w:val="nil"/>
              <w:bottom w:val="single" w:sz="4" w:space="0" w:color="000000"/>
              <w:right w:val="single" w:sz="4" w:space="0" w:color="000000"/>
            </w:tcBorders>
            <w:vAlign w:val="center"/>
            <w:hideMark/>
          </w:tcPr>
          <w:p w14:paraId="155C0541"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-1.465,58</w:t>
            </w:r>
          </w:p>
        </w:tc>
        <w:tc>
          <w:tcPr>
            <w:tcW w:w="1780" w:type="dxa"/>
            <w:tcBorders>
              <w:top w:val="nil"/>
              <w:left w:val="nil"/>
              <w:bottom w:val="single" w:sz="4" w:space="0" w:color="000000"/>
              <w:right w:val="single" w:sz="4" w:space="0" w:color="000000"/>
            </w:tcBorders>
            <w:vAlign w:val="center"/>
            <w:hideMark/>
          </w:tcPr>
          <w:p w14:paraId="064240F9"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8.938,42</w:t>
            </w:r>
          </w:p>
        </w:tc>
      </w:tr>
      <w:tr w:rsidR="006E2F77" w:rsidRPr="006E2F77" w14:paraId="3E41BF9B"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7A20AFDE"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56</w:t>
            </w:r>
          </w:p>
        </w:tc>
        <w:tc>
          <w:tcPr>
            <w:tcW w:w="3960" w:type="dxa"/>
            <w:tcBorders>
              <w:top w:val="nil"/>
              <w:left w:val="nil"/>
              <w:bottom w:val="single" w:sz="4" w:space="0" w:color="000000"/>
              <w:right w:val="single" w:sz="4" w:space="0" w:color="000000"/>
            </w:tcBorders>
            <w:vAlign w:val="center"/>
            <w:hideMark/>
          </w:tcPr>
          <w:p w14:paraId="5307C771"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POMOĆI IZ PRORAČUNA - EU ŽUPANIJA</w:t>
            </w:r>
          </w:p>
        </w:tc>
        <w:tc>
          <w:tcPr>
            <w:tcW w:w="1780" w:type="dxa"/>
            <w:tcBorders>
              <w:top w:val="nil"/>
              <w:left w:val="nil"/>
              <w:bottom w:val="single" w:sz="4" w:space="0" w:color="000000"/>
              <w:right w:val="single" w:sz="4" w:space="0" w:color="000000"/>
            </w:tcBorders>
            <w:vAlign w:val="center"/>
            <w:hideMark/>
          </w:tcPr>
          <w:p w14:paraId="6C7B1430"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1.460,00</w:t>
            </w:r>
          </w:p>
        </w:tc>
        <w:tc>
          <w:tcPr>
            <w:tcW w:w="1780" w:type="dxa"/>
            <w:tcBorders>
              <w:top w:val="nil"/>
              <w:left w:val="nil"/>
              <w:bottom w:val="single" w:sz="4" w:space="0" w:color="000000"/>
              <w:right w:val="single" w:sz="4" w:space="0" w:color="000000"/>
            </w:tcBorders>
            <w:vAlign w:val="center"/>
            <w:hideMark/>
          </w:tcPr>
          <w:p w14:paraId="48C262FC"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645C269A"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1.460,00</w:t>
            </w:r>
          </w:p>
        </w:tc>
      </w:tr>
      <w:tr w:rsidR="006E2F77" w:rsidRPr="006E2F77" w14:paraId="6960F6D3"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7B607918"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58</w:t>
            </w:r>
          </w:p>
        </w:tc>
        <w:tc>
          <w:tcPr>
            <w:tcW w:w="3960" w:type="dxa"/>
            <w:tcBorders>
              <w:top w:val="nil"/>
              <w:left w:val="nil"/>
              <w:bottom w:val="single" w:sz="4" w:space="0" w:color="000000"/>
              <w:right w:val="single" w:sz="4" w:space="0" w:color="000000"/>
            </w:tcBorders>
            <w:vAlign w:val="center"/>
            <w:hideMark/>
          </w:tcPr>
          <w:p w14:paraId="3F127B1D"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SREDSTVA EU - PRORAČUNSKI KORISNICI</w:t>
            </w:r>
          </w:p>
        </w:tc>
        <w:tc>
          <w:tcPr>
            <w:tcW w:w="1780" w:type="dxa"/>
            <w:tcBorders>
              <w:top w:val="nil"/>
              <w:left w:val="nil"/>
              <w:bottom w:val="single" w:sz="4" w:space="0" w:color="000000"/>
              <w:right w:val="single" w:sz="4" w:space="0" w:color="000000"/>
            </w:tcBorders>
            <w:vAlign w:val="center"/>
            <w:hideMark/>
          </w:tcPr>
          <w:p w14:paraId="4309E8DE"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25.000,00</w:t>
            </w:r>
          </w:p>
        </w:tc>
        <w:tc>
          <w:tcPr>
            <w:tcW w:w="1780" w:type="dxa"/>
            <w:tcBorders>
              <w:top w:val="nil"/>
              <w:left w:val="nil"/>
              <w:bottom w:val="single" w:sz="4" w:space="0" w:color="000000"/>
              <w:right w:val="single" w:sz="4" w:space="0" w:color="000000"/>
            </w:tcBorders>
            <w:vAlign w:val="center"/>
            <w:hideMark/>
          </w:tcPr>
          <w:p w14:paraId="6E37649D"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-18.909,60</w:t>
            </w:r>
          </w:p>
        </w:tc>
        <w:tc>
          <w:tcPr>
            <w:tcW w:w="1780" w:type="dxa"/>
            <w:tcBorders>
              <w:top w:val="nil"/>
              <w:left w:val="nil"/>
              <w:bottom w:val="single" w:sz="4" w:space="0" w:color="000000"/>
              <w:right w:val="single" w:sz="4" w:space="0" w:color="000000"/>
            </w:tcBorders>
            <w:vAlign w:val="center"/>
            <w:hideMark/>
          </w:tcPr>
          <w:p w14:paraId="5E1BBE50"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6.090,40</w:t>
            </w:r>
          </w:p>
        </w:tc>
      </w:tr>
      <w:tr w:rsidR="006E2F77" w:rsidRPr="006E2F77" w14:paraId="3862B3E6"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47E9EED8"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6</w:t>
            </w:r>
          </w:p>
        </w:tc>
        <w:tc>
          <w:tcPr>
            <w:tcW w:w="3960" w:type="dxa"/>
            <w:tcBorders>
              <w:top w:val="nil"/>
              <w:left w:val="nil"/>
              <w:bottom w:val="single" w:sz="4" w:space="0" w:color="000000"/>
              <w:right w:val="single" w:sz="4" w:space="0" w:color="000000"/>
            </w:tcBorders>
            <w:vAlign w:val="center"/>
            <w:hideMark/>
          </w:tcPr>
          <w:p w14:paraId="747CA769"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DONACIJE</w:t>
            </w:r>
          </w:p>
        </w:tc>
        <w:tc>
          <w:tcPr>
            <w:tcW w:w="1780" w:type="dxa"/>
            <w:tcBorders>
              <w:top w:val="nil"/>
              <w:left w:val="nil"/>
              <w:bottom w:val="single" w:sz="4" w:space="0" w:color="000000"/>
              <w:right w:val="single" w:sz="4" w:space="0" w:color="000000"/>
            </w:tcBorders>
            <w:vAlign w:val="center"/>
            <w:hideMark/>
          </w:tcPr>
          <w:p w14:paraId="6D2F6A44"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5.200,00</w:t>
            </w:r>
          </w:p>
        </w:tc>
        <w:tc>
          <w:tcPr>
            <w:tcW w:w="1780" w:type="dxa"/>
            <w:tcBorders>
              <w:top w:val="nil"/>
              <w:left w:val="nil"/>
              <w:bottom w:val="single" w:sz="4" w:space="0" w:color="000000"/>
              <w:right w:val="single" w:sz="4" w:space="0" w:color="000000"/>
            </w:tcBorders>
            <w:vAlign w:val="center"/>
            <w:hideMark/>
          </w:tcPr>
          <w:p w14:paraId="4F0CAE1C"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-1.918,00</w:t>
            </w:r>
          </w:p>
        </w:tc>
        <w:tc>
          <w:tcPr>
            <w:tcW w:w="1780" w:type="dxa"/>
            <w:tcBorders>
              <w:top w:val="nil"/>
              <w:left w:val="nil"/>
              <w:bottom w:val="single" w:sz="4" w:space="0" w:color="000000"/>
              <w:right w:val="single" w:sz="4" w:space="0" w:color="000000"/>
            </w:tcBorders>
            <w:vAlign w:val="center"/>
            <w:hideMark/>
          </w:tcPr>
          <w:p w14:paraId="3480484E"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3.282,00</w:t>
            </w:r>
          </w:p>
        </w:tc>
      </w:tr>
      <w:tr w:rsidR="006E2F77" w:rsidRPr="006E2F77" w14:paraId="5A794231"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3D9C570C"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63</w:t>
            </w:r>
          </w:p>
        </w:tc>
        <w:tc>
          <w:tcPr>
            <w:tcW w:w="3960" w:type="dxa"/>
            <w:tcBorders>
              <w:top w:val="nil"/>
              <w:left w:val="nil"/>
              <w:bottom w:val="single" w:sz="4" w:space="0" w:color="000000"/>
              <w:right w:val="single" w:sz="4" w:space="0" w:color="000000"/>
            </w:tcBorders>
            <w:vAlign w:val="center"/>
            <w:hideMark/>
          </w:tcPr>
          <w:p w14:paraId="31C42EB1"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DONACIJE-PK</w:t>
            </w:r>
          </w:p>
        </w:tc>
        <w:tc>
          <w:tcPr>
            <w:tcW w:w="1780" w:type="dxa"/>
            <w:tcBorders>
              <w:top w:val="nil"/>
              <w:left w:val="nil"/>
              <w:bottom w:val="single" w:sz="4" w:space="0" w:color="000000"/>
              <w:right w:val="single" w:sz="4" w:space="0" w:color="000000"/>
            </w:tcBorders>
            <w:vAlign w:val="center"/>
            <w:hideMark/>
          </w:tcPr>
          <w:p w14:paraId="4E401324"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5.200,00</w:t>
            </w:r>
          </w:p>
        </w:tc>
        <w:tc>
          <w:tcPr>
            <w:tcW w:w="1780" w:type="dxa"/>
            <w:tcBorders>
              <w:top w:val="nil"/>
              <w:left w:val="nil"/>
              <w:bottom w:val="single" w:sz="4" w:space="0" w:color="000000"/>
              <w:right w:val="single" w:sz="4" w:space="0" w:color="000000"/>
            </w:tcBorders>
            <w:vAlign w:val="center"/>
            <w:hideMark/>
          </w:tcPr>
          <w:p w14:paraId="0B2B39ED"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-1.918,00</w:t>
            </w:r>
          </w:p>
        </w:tc>
        <w:tc>
          <w:tcPr>
            <w:tcW w:w="1780" w:type="dxa"/>
            <w:tcBorders>
              <w:top w:val="nil"/>
              <w:left w:val="nil"/>
              <w:bottom w:val="single" w:sz="4" w:space="0" w:color="000000"/>
              <w:right w:val="single" w:sz="4" w:space="0" w:color="000000"/>
            </w:tcBorders>
            <w:vAlign w:val="center"/>
            <w:hideMark/>
          </w:tcPr>
          <w:p w14:paraId="1459F784"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3.282,00</w:t>
            </w:r>
          </w:p>
        </w:tc>
      </w:tr>
      <w:tr w:rsidR="006E2F77" w:rsidRPr="006E2F77" w14:paraId="6F5B31A4" w14:textId="77777777" w:rsidTr="006E2F77">
        <w:trPr>
          <w:trHeight w:val="555"/>
        </w:trPr>
        <w:tc>
          <w:tcPr>
            <w:tcW w:w="760" w:type="dxa"/>
            <w:tcBorders>
              <w:top w:val="nil"/>
              <w:left w:val="single" w:sz="4" w:space="0" w:color="000000"/>
              <w:bottom w:val="single" w:sz="4" w:space="0" w:color="000000"/>
              <w:right w:val="single" w:sz="4" w:space="0" w:color="000000"/>
            </w:tcBorders>
            <w:shd w:val="clear" w:color="000000" w:fill="DCDCDC"/>
            <w:vAlign w:val="center"/>
            <w:hideMark/>
          </w:tcPr>
          <w:p w14:paraId="78ED3753"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Razred /</w:t>
            </w:r>
            <w:r w:rsidRPr="006E2F77">
              <w:rPr>
                <w:rFonts w:ascii="Arial" w:eastAsia="Times New Roman" w:hAnsi="Arial" w:cs="Arial"/>
                <w:b/>
                <w:bCs/>
                <w:color w:val="000000"/>
                <w:sz w:val="16"/>
                <w:szCs w:val="16"/>
                <w:lang w:eastAsia="hr-HR"/>
              </w:rPr>
              <w:br/>
              <w:t>skupina</w:t>
            </w:r>
          </w:p>
        </w:tc>
        <w:tc>
          <w:tcPr>
            <w:tcW w:w="3960" w:type="dxa"/>
            <w:tcBorders>
              <w:top w:val="nil"/>
              <w:left w:val="nil"/>
              <w:bottom w:val="single" w:sz="4" w:space="0" w:color="000000"/>
              <w:right w:val="single" w:sz="4" w:space="0" w:color="000000"/>
            </w:tcBorders>
            <w:shd w:val="clear" w:color="000000" w:fill="DCDCDC"/>
            <w:vAlign w:val="center"/>
            <w:hideMark/>
          </w:tcPr>
          <w:p w14:paraId="3F707013"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Naziv</w:t>
            </w:r>
          </w:p>
        </w:tc>
        <w:tc>
          <w:tcPr>
            <w:tcW w:w="1780" w:type="dxa"/>
            <w:tcBorders>
              <w:top w:val="nil"/>
              <w:left w:val="nil"/>
              <w:bottom w:val="single" w:sz="4" w:space="0" w:color="000000"/>
              <w:right w:val="single" w:sz="4" w:space="0" w:color="000000"/>
            </w:tcBorders>
            <w:shd w:val="clear" w:color="000000" w:fill="DCDCDC"/>
            <w:vAlign w:val="center"/>
            <w:hideMark/>
          </w:tcPr>
          <w:p w14:paraId="57886BBB"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Plan 2025.</w:t>
            </w:r>
          </w:p>
        </w:tc>
        <w:tc>
          <w:tcPr>
            <w:tcW w:w="1780" w:type="dxa"/>
            <w:tcBorders>
              <w:top w:val="nil"/>
              <w:left w:val="nil"/>
              <w:bottom w:val="single" w:sz="4" w:space="0" w:color="000000"/>
              <w:right w:val="single" w:sz="4" w:space="0" w:color="000000"/>
            </w:tcBorders>
            <w:shd w:val="clear" w:color="000000" w:fill="DCDCDC"/>
            <w:vAlign w:val="center"/>
            <w:hideMark/>
          </w:tcPr>
          <w:p w14:paraId="2799D52E"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Povećanje / smanjenje</w:t>
            </w:r>
          </w:p>
        </w:tc>
        <w:tc>
          <w:tcPr>
            <w:tcW w:w="1780" w:type="dxa"/>
            <w:tcBorders>
              <w:top w:val="nil"/>
              <w:left w:val="nil"/>
              <w:bottom w:val="single" w:sz="4" w:space="0" w:color="000000"/>
              <w:right w:val="single" w:sz="4" w:space="0" w:color="000000"/>
            </w:tcBorders>
            <w:shd w:val="clear" w:color="000000" w:fill="DCDCDC"/>
            <w:vAlign w:val="center"/>
            <w:hideMark/>
          </w:tcPr>
          <w:p w14:paraId="5393FCEF"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Novi plan 2025.</w:t>
            </w:r>
          </w:p>
        </w:tc>
      </w:tr>
      <w:tr w:rsidR="006E2F77" w:rsidRPr="006E2F77" w14:paraId="56ACEBBD" w14:textId="77777777" w:rsidTr="006E2F77">
        <w:trPr>
          <w:trHeight w:val="240"/>
        </w:trPr>
        <w:tc>
          <w:tcPr>
            <w:tcW w:w="760" w:type="dxa"/>
            <w:tcBorders>
              <w:top w:val="nil"/>
              <w:left w:val="single" w:sz="4" w:space="0" w:color="000000"/>
              <w:bottom w:val="single" w:sz="4" w:space="0" w:color="000000"/>
              <w:right w:val="single" w:sz="4" w:space="0" w:color="000000"/>
            </w:tcBorders>
            <w:vAlign w:val="center"/>
            <w:hideMark/>
          </w:tcPr>
          <w:p w14:paraId="188C5219"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1</w:t>
            </w:r>
          </w:p>
        </w:tc>
        <w:tc>
          <w:tcPr>
            <w:tcW w:w="3960" w:type="dxa"/>
            <w:tcBorders>
              <w:top w:val="nil"/>
              <w:left w:val="nil"/>
              <w:bottom w:val="single" w:sz="4" w:space="0" w:color="000000"/>
              <w:right w:val="single" w:sz="4" w:space="0" w:color="000000"/>
            </w:tcBorders>
            <w:vAlign w:val="center"/>
            <w:hideMark/>
          </w:tcPr>
          <w:p w14:paraId="5A3643C0"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2</w:t>
            </w:r>
          </w:p>
        </w:tc>
        <w:tc>
          <w:tcPr>
            <w:tcW w:w="1780" w:type="dxa"/>
            <w:tcBorders>
              <w:top w:val="nil"/>
              <w:left w:val="nil"/>
              <w:bottom w:val="single" w:sz="4" w:space="0" w:color="000000"/>
              <w:right w:val="single" w:sz="4" w:space="0" w:color="000000"/>
            </w:tcBorders>
            <w:vAlign w:val="center"/>
            <w:hideMark/>
          </w:tcPr>
          <w:p w14:paraId="6ED1FF34"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3</w:t>
            </w:r>
          </w:p>
        </w:tc>
        <w:tc>
          <w:tcPr>
            <w:tcW w:w="1780" w:type="dxa"/>
            <w:tcBorders>
              <w:top w:val="nil"/>
              <w:left w:val="nil"/>
              <w:bottom w:val="single" w:sz="4" w:space="0" w:color="000000"/>
              <w:right w:val="single" w:sz="4" w:space="0" w:color="000000"/>
            </w:tcBorders>
            <w:vAlign w:val="center"/>
            <w:hideMark/>
          </w:tcPr>
          <w:p w14:paraId="093861A9"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4</w:t>
            </w:r>
          </w:p>
        </w:tc>
        <w:tc>
          <w:tcPr>
            <w:tcW w:w="1780" w:type="dxa"/>
            <w:tcBorders>
              <w:top w:val="nil"/>
              <w:left w:val="nil"/>
              <w:bottom w:val="single" w:sz="4" w:space="0" w:color="000000"/>
              <w:right w:val="single" w:sz="4" w:space="0" w:color="000000"/>
            </w:tcBorders>
            <w:vAlign w:val="center"/>
            <w:hideMark/>
          </w:tcPr>
          <w:p w14:paraId="530735EF"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5</w:t>
            </w:r>
          </w:p>
        </w:tc>
      </w:tr>
      <w:tr w:rsidR="006E2F77" w:rsidRPr="006E2F77" w14:paraId="0496EC01"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42DC8A4D"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 </w:t>
            </w:r>
          </w:p>
        </w:tc>
        <w:tc>
          <w:tcPr>
            <w:tcW w:w="3960" w:type="dxa"/>
            <w:tcBorders>
              <w:top w:val="nil"/>
              <w:left w:val="nil"/>
              <w:bottom w:val="single" w:sz="4" w:space="0" w:color="000000"/>
              <w:right w:val="single" w:sz="4" w:space="0" w:color="000000"/>
            </w:tcBorders>
            <w:vAlign w:val="center"/>
            <w:hideMark/>
          </w:tcPr>
          <w:p w14:paraId="21B2813E"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UKUPNO RASHODI</w:t>
            </w:r>
          </w:p>
        </w:tc>
        <w:tc>
          <w:tcPr>
            <w:tcW w:w="1780" w:type="dxa"/>
            <w:tcBorders>
              <w:top w:val="nil"/>
              <w:left w:val="nil"/>
              <w:bottom w:val="single" w:sz="4" w:space="0" w:color="000000"/>
              <w:right w:val="single" w:sz="4" w:space="0" w:color="000000"/>
            </w:tcBorders>
            <w:vAlign w:val="center"/>
            <w:hideMark/>
          </w:tcPr>
          <w:p w14:paraId="5814F61F"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899.331,00</w:t>
            </w:r>
          </w:p>
        </w:tc>
        <w:tc>
          <w:tcPr>
            <w:tcW w:w="1780" w:type="dxa"/>
            <w:tcBorders>
              <w:top w:val="nil"/>
              <w:left w:val="nil"/>
              <w:bottom w:val="single" w:sz="4" w:space="0" w:color="000000"/>
              <w:right w:val="single" w:sz="4" w:space="0" w:color="000000"/>
            </w:tcBorders>
            <w:vAlign w:val="center"/>
            <w:hideMark/>
          </w:tcPr>
          <w:p w14:paraId="3732F1DB"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92.563,16</w:t>
            </w:r>
          </w:p>
        </w:tc>
        <w:tc>
          <w:tcPr>
            <w:tcW w:w="1780" w:type="dxa"/>
            <w:tcBorders>
              <w:top w:val="nil"/>
              <w:left w:val="nil"/>
              <w:bottom w:val="single" w:sz="4" w:space="0" w:color="000000"/>
              <w:right w:val="single" w:sz="4" w:space="0" w:color="000000"/>
            </w:tcBorders>
            <w:vAlign w:val="center"/>
            <w:hideMark/>
          </w:tcPr>
          <w:p w14:paraId="38753C4B"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991.894,16</w:t>
            </w:r>
          </w:p>
        </w:tc>
      </w:tr>
      <w:tr w:rsidR="006E2F77" w:rsidRPr="006E2F77" w14:paraId="5E6AD1AA"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2CE8A547"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1</w:t>
            </w:r>
          </w:p>
        </w:tc>
        <w:tc>
          <w:tcPr>
            <w:tcW w:w="3960" w:type="dxa"/>
            <w:tcBorders>
              <w:top w:val="nil"/>
              <w:left w:val="nil"/>
              <w:bottom w:val="single" w:sz="4" w:space="0" w:color="000000"/>
              <w:right w:val="single" w:sz="4" w:space="0" w:color="000000"/>
            </w:tcBorders>
            <w:vAlign w:val="center"/>
            <w:hideMark/>
          </w:tcPr>
          <w:p w14:paraId="74195022"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OPĆI PRIHODI I PRIMICI</w:t>
            </w:r>
          </w:p>
        </w:tc>
        <w:tc>
          <w:tcPr>
            <w:tcW w:w="1780" w:type="dxa"/>
            <w:tcBorders>
              <w:top w:val="nil"/>
              <w:left w:val="nil"/>
              <w:bottom w:val="single" w:sz="4" w:space="0" w:color="000000"/>
              <w:right w:val="single" w:sz="4" w:space="0" w:color="000000"/>
            </w:tcBorders>
            <w:vAlign w:val="center"/>
            <w:hideMark/>
          </w:tcPr>
          <w:p w14:paraId="0A24232A"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61.567,00</w:t>
            </w:r>
          </w:p>
        </w:tc>
        <w:tc>
          <w:tcPr>
            <w:tcW w:w="1780" w:type="dxa"/>
            <w:tcBorders>
              <w:top w:val="nil"/>
              <w:left w:val="nil"/>
              <w:bottom w:val="single" w:sz="4" w:space="0" w:color="000000"/>
              <w:right w:val="single" w:sz="4" w:space="0" w:color="000000"/>
            </w:tcBorders>
            <w:vAlign w:val="center"/>
            <w:hideMark/>
          </w:tcPr>
          <w:p w14:paraId="2765AAA5"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-937,00</w:t>
            </w:r>
          </w:p>
        </w:tc>
        <w:tc>
          <w:tcPr>
            <w:tcW w:w="1780" w:type="dxa"/>
            <w:tcBorders>
              <w:top w:val="nil"/>
              <w:left w:val="nil"/>
              <w:bottom w:val="single" w:sz="4" w:space="0" w:color="000000"/>
              <w:right w:val="single" w:sz="4" w:space="0" w:color="000000"/>
            </w:tcBorders>
            <w:vAlign w:val="center"/>
            <w:hideMark/>
          </w:tcPr>
          <w:p w14:paraId="0250521D"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60.630,00</w:t>
            </w:r>
          </w:p>
        </w:tc>
      </w:tr>
      <w:tr w:rsidR="006E2F77" w:rsidRPr="006E2F77" w14:paraId="55E21BF0"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42FA4A44"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11</w:t>
            </w:r>
          </w:p>
        </w:tc>
        <w:tc>
          <w:tcPr>
            <w:tcW w:w="3960" w:type="dxa"/>
            <w:tcBorders>
              <w:top w:val="nil"/>
              <w:left w:val="nil"/>
              <w:bottom w:val="single" w:sz="4" w:space="0" w:color="000000"/>
              <w:right w:val="single" w:sz="4" w:space="0" w:color="000000"/>
            </w:tcBorders>
            <w:vAlign w:val="center"/>
            <w:hideMark/>
          </w:tcPr>
          <w:p w14:paraId="16FFE594"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PRIHODI OD POREZA ZA REDOVNU DJELATNOST</w:t>
            </w:r>
          </w:p>
        </w:tc>
        <w:tc>
          <w:tcPr>
            <w:tcW w:w="1780" w:type="dxa"/>
            <w:tcBorders>
              <w:top w:val="nil"/>
              <w:left w:val="nil"/>
              <w:bottom w:val="single" w:sz="4" w:space="0" w:color="000000"/>
              <w:right w:val="single" w:sz="4" w:space="0" w:color="000000"/>
            </w:tcBorders>
            <w:vAlign w:val="center"/>
            <w:hideMark/>
          </w:tcPr>
          <w:p w14:paraId="72170E31"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29.064,00</w:t>
            </w:r>
          </w:p>
        </w:tc>
        <w:tc>
          <w:tcPr>
            <w:tcW w:w="1780" w:type="dxa"/>
            <w:tcBorders>
              <w:top w:val="nil"/>
              <w:left w:val="nil"/>
              <w:bottom w:val="single" w:sz="4" w:space="0" w:color="000000"/>
              <w:right w:val="single" w:sz="4" w:space="0" w:color="000000"/>
            </w:tcBorders>
            <w:vAlign w:val="center"/>
            <w:hideMark/>
          </w:tcPr>
          <w:p w14:paraId="79886D2D"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-937,00</w:t>
            </w:r>
          </w:p>
        </w:tc>
        <w:tc>
          <w:tcPr>
            <w:tcW w:w="1780" w:type="dxa"/>
            <w:tcBorders>
              <w:top w:val="nil"/>
              <w:left w:val="nil"/>
              <w:bottom w:val="single" w:sz="4" w:space="0" w:color="000000"/>
              <w:right w:val="single" w:sz="4" w:space="0" w:color="000000"/>
            </w:tcBorders>
            <w:vAlign w:val="center"/>
            <w:hideMark/>
          </w:tcPr>
          <w:p w14:paraId="01D14F76"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28.127,00</w:t>
            </w:r>
          </w:p>
        </w:tc>
      </w:tr>
      <w:tr w:rsidR="006E2F77" w:rsidRPr="006E2F77" w14:paraId="38FAFD2E" w14:textId="77777777" w:rsidTr="006E2F77">
        <w:trPr>
          <w:trHeight w:val="420"/>
        </w:trPr>
        <w:tc>
          <w:tcPr>
            <w:tcW w:w="760" w:type="dxa"/>
            <w:tcBorders>
              <w:top w:val="nil"/>
              <w:left w:val="single" w:sz="4" w:space="0" w:color="000000"/>
              <w:bottom w:val="single" w:sz="4" w:space="0" w:color="000000"/>
              <w:right w:val="single" w:sz="4" w:space="0" w:color="000000"/>
            </w:tcBorders>
            <w:vAlign w:val="center"/>
            <w:hideMark/>
          </w:tcPr>
          <w:p w14:paraId="5E569743"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13</w:t>
            </w:r>
          </w:p>
        </w:tc>
        <w:tc>
          <w:tcPr>
            <w:tcW w:w="3960" w:type="dxa"/>
            <w:tcBorders>
              <w:top w:val="nil"/>
              <w:left w:val="nil"/>
              <w:bottom w:val="single" w:sz="4" w:space="0" w:color="000000"/>
              <w:right w:val="single" w:sz="4" w:space="0" w:color="000000"/>
            </w:tcBorders>
            <w:vAlign w:val="center"/>
            <w:hideMark/>
          </w:tcPr>
          <w:p w14:paraId="3AF5C459"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DECENTRALIZIRANA SREDSTVA-SREDNJE ŠKOLSTVO</w:t>
            </w:r>
          </w:p>
        </w:tc>
        <w:tc>
          <w:tcPr>
            <w:tcW w:w="1780" w:type="dxa"/>
            <w:tcBorders>
              <w:top w:val="nil"/>
              <w:left w:val="nil"/>
              <w:bottom w:val="single" w:sz="4" w:space="0" w:color="000000"/>
              <w:right w:val="single" w:sz="4" w:space="0" w:color="000000"/>
            </w:tcBorders>
            <w:vAlign w:val="center"/>
            <w:hideMark/>
          </w:tcPr>
          <w:p w14:paraId="017A7077"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32.503,00</w:t>
            </w:r>
          </w:p>
        </w:tc>
        <w:tc>
          <w:tcPr>
            <w:tcW w:w="1780" w:type="dxa"/>
            <w:tcBorders>
              <w:top w:val="nil"/>
              <w:left w:val="nil"/>
              <w:bottom w:val="single" w:sz="4" w:space="0" w:color="000000"/>
              <w:right w:val="single" w:sz="4" w:space="0" w:color="000000"/>
            </w:tcBorders>
            <w:vAlign w:val="center"/>
            <w:hideMark/>
          </w:tcPr>
          <w:p w14:paraId="51392872"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18D1857E"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32.503,00</w:t>
            </w:r>
          </w:p>
        </w:tc>
      </w:tr>
      <w:tr w:rsidR="006E2F77" w:rsidRPr="006E2F77" w14:paraId="557533C2"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0FCF8F5A"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3</w:t>
            </w:r>
          </w:p>
        </w:tc>
        <w:tc>
          <w:tcPr>
            <w:tcW w:w="3960" w:type="dxa"/>
            <w:tcBorders>
              <w:top w:val="nil"/>
              <w:left w:val="nil"/>
              <w:bottom w:val="single" w:sz="4" w:space="0" w:color="000000"/>
              <w:right w:val="single" w:sz="4" w:space="0" w:color="000000"/>
            </w:tcBorders>
            <w:vAlign w:val="center"/>
            <w:hideMark/>
          </w:tcPr>
          <w:p w14:paraId="28BB27AB"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VLASTITI PRIHODI</w:t>
            </w:r>
          </w:p>
        </w:tc>
        <w:tc>
          <w:tcPr>
            <w:tcW w:w="1780" w:type="dxa"/>
            <w:tcBorders>
              <w:top w:val="nil"/>
              <w:left w:val="nil"/>
              <w:bottom w:val="single" w:sz="4" w:space="0" w:color="000000"/>
              <w:right w:val="single" w:sz="4" w:space="0" w:color="000000"/>
            </w:tcBorders>
            <w:vAlign w:val="center"/>
            <w:hideMark/>
          </w:tcPr>
          <w:p w14:paraId="2EED98E6"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1.200,00</w:t>
            </w:r>
          </w:p>
        </w:tc>
        <w:tc>
          <w:tcPr>
            <w:tcW w:w="1780" w:type="dxa"/>
            <w:tcBorders>
              <w:top w:val="nil"/>
              <w:left w:val="nil"/>
              <w:bottom w:val="single" w:sz="4" w:space="0" w:color="000000"/>
              <w:right w:val="single" w:sz="4" w:space="0" w:color="000000"/>
            </w:tcBorders>
            <w:vAlign w:val="center"/>
            <w:hideMark/>
          </w:tcPr>
          <w:p w14:paraId="6C0F77DC"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-620,63</w:t>
            </w:r>
          </w:p>
        </w:tc>
        <w:tc>
          <w:tcPr>
            <w:tcW w:w="1780" w:type="dxa"/>
            <w:tcBorders>
              <w:top w:val="nil"/>
              <w:left w:val="nil"/>
              <w:bottom w:val="single" w:sz="4" w:space="0" w:color="000000"/>
              <w:right w:val="single" w:sz="4" w:space="0" w:color="000000"/>
            </w:tcBorders>
            <w:vAlign w:val="center"/>
            <w:hideMark/>
          </w:tcPr>
          <w:p w14:paraId="287617A1"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579,37</w:t>
            </w:r>
          </w:p>
        </w:tc>
      </w:tr>
      <w:tr w:rsidR="006E2F77" w:rsidRPr="006E2F77" w14:paraId="39F05841"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0C4F8321"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31</w:t>
            </w:r>
          </w:p>
        </w:tc>
        <w:tc>
          <w:tcPr>
            <w:tcW w:w="3960" w:type="dxa"/>
            <w:tcBorders>
              <w:top w:val="nil"/>
              <w:left w:val="nil"/>
              <w:bottom w:val="single" w:sz="4" w:space="0" w:color="000000"/>
              <w:right w:val="single" w:sz="4" w:space="0" w:color="000000"/>
            </w:tcBorders>
            <w:vAlign w:val="center"/>
            <w:hideMark/>
          </w:tcPr>
          <w:p w14:paraId="616640CF"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VLASTITI PRIHODI - PRORAČUNSKI KORISNICI</w:t>
            </w:r>
          </w:p>
        </w:tc>
        <w:tc>
          <w:tcPr>
            <w:tcW w:w="1780" w:type="dxa"/>
            <w:tcBorders>
              <w:top w:val="nil"/>
              <w:left w:val="nil"/>
              <w:bottom w:val="single" w:sz="4" w:space="0" w:color="000000"/>
              <w:right w:val="single" w:sz="4" w:space="0" w:color="000000"/>
            </w:tcBorders>
            <w:vAlign w:val="center"/>
            <w:hideMark/>
          </w:tcPr>
          <w:p w14:paraId="2AD12B67"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1.200,00</w:t>
            </w:r>
          </w:p>
        </w:tc>
        <w:tc>
          <w:tcPr>
            <w:tcW w:w="1780" w:type="dxa"/>
            <w:tcBorders>
              <w:top w:val="nil"/>
              <w:left w:val="nil"/>
              <w:bottom w:val="single" w:sz="4" w:space="0" w:color="000000"/>
              <w:right w:val="single" w:sz="4" w:space="0" w:color="000000"/>
            </w:tcBorders>
            <w:vAlign w:val="center"/>
            <w:hideMark/>
          </w:tcPr>
          <w:p w14:paraId="357ADEF8"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-620,63</w:t>
            </w:r>
          </w:p>
        </w:tc>
        <w:tc>
          <w:tcPr>
            <w:tcW w:w="1780" w:type="dxa"/>
            <w:tcBorders>
              <w:top w:val="nil"/>
              <w:left w:val="nil"/>
              <w:bottom w:val="single" w:sz="4" w:space="0" w:color="000000"/>
              <w:right w:val="single" w:sz="4" w:space="0" w:color="000000"/>
            </w:tcBorders>
            <w:vAlign w:val="center"/>
            <w:hideMark/>
          </w:tcPr>
          <w:p w14:paraId="45C88DAF"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579,37</w:t>
            </w:r>
          </w:p>
        </w:tc>
      </w:tr>
      <w:tr w:rsidR="006E2F77" w:rsidRPr="006E2F77" w14:paraId="34413701"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54767BBF"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4</w:t>
            </w:r>
          </w:p>
        </w:tc>
        <w:tc>
          <w:tcPr>
            <w:tcW w:w="3960" w:type="dxa"/>
            <w:tcBorders>
              <w:top w:val="nil"/>
              <w:left w:val="nil"/>
              <w:bottom w:val="single" w:sz="4" w:space="0" w:color="000000"/>
              <w:right w:val="single" w:sz="4" w:space="0" w:color="000000"/>
            </w:tcBorders>
            <w:vAlign w:val="center"/>
            <w:hideMark/>
          </w:tcPr>
          <w:p w14:paraId="607628D3"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PRIHODI ZA POSEBNE NAMJENE</w:t>
            </w:r>
          </w:p>
        </w:tc>
        <w:tc>
          <w:tcPr>
            <w:tcW w:w="1780" w:type="dxa"/>
            <w:tcBorders>
              <w:top w:val="nil"/>
              <w:left w:val="nil"/>
              <w:bottom w:val="single" w:sz="4" w:space="0" w:color="000000"/>
              <w:right w:val="single" w:sz="4" w:space="0" w:color="000000"/>
            </w:tcBorders>
            <w:vAlign w:val="center"/>
            <w:hideMark/>
          </w:tcPr>
          <w:p w14:paraId="300909B5"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1.000,00</w:t>
            </w:r>
          </w:p>
        </w:tc>
        <w:tc>
          <w:tcPr>
            <w:tcW w:w="1780" w:type="dxa"/>
            <w:tcBorders>
              <w:top w:val="nil"/>
              <w:left w:val="nil"/>
              <w:bottom w:val="single" w:sz="4" w:space="0" w:color="000000"/>
              <w:right w:val="single" w:sz="4" w:space="0" w:color="000000"/>
            </w:tcBorders>
            <w:vAlign w:val="center"/>
            <w:hideMark/>
          </w:tcPr>
          <w:p w14:paraId="65C64389"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-295,87</w:t>
            </w:r>
          </w:p>
        </w:tc>
        <w:tc>
          <w:tcPr>
            <w:tcW w:w="1780" w:type="dxa"/>
            <w:tcBorders>
              <w:top w:val="nil"/>
              <w:left w:val="nil"/>
              <w:bottom w:val="single" w:sz="4" w:space="0" w:color="000000"/>
              <w:right w:val="single" w:sz="4" w:space="0" w:color="000000"/>
            </w:tcBorders>
            <w:vAlign w:val="center"/>
            <w:hideMark/>
          </w:tcPr>
          <w:p w14:paraId="0219D65C"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704,13</w:t>
            </w:r>
          </w:p>
        </w:tc>
      </w:tr>
      <w:tr w:rsidR="006E2F77" w:rsidRPr="006E2F77" w14:paraId="1A3BA6B3" w14:textId="77777777" w:rsidTr="006E2F77">
        <w:trPr>
          <w:trHeight w:val="405"/>
        </w:trPr>
        <w:tc>
          <w:tcPr>
            <w:tcW w:w="760" w:type="dxa"/>
            <w:tcBorders>
              <w:top w:val="nil"/>
              <w:left w:val="single" w:sz="4" w:space="0" w:color="000000"/>
              <w:bottom w:val="single" w:sz="4" w:space="0" w:color="000000"/>
              <w:right w:val="single" w:sz="4" w:space="0" w:color="000000"/>
            </w:tcBorders>
            <w:vAlign w:val="center"/>
            <w:hideMark/>
          </w:tcPr>
          <w:p w14:paraId="44E7E1F4"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45</w:t>
            </w:r>
          </w:p>
        </w:tc>
        <w:tc>
          <w:tcPr>
            <w:tcW w:w="3960" w:type="dxa"/>
            <w:tcBorders>
              <w:top w:val="nil"/>
              <w:left w:val="nil"/>
              <w:bottom w:val="single" w:sz="4" w:space="0" w:color="000000"/>
              <w:right w:val="single" w:sz="4" w:space="0" w:color="000000"/>
            </w:tcBorders>
            <w:vAlign w:val="center"/>
            <w:hideMark/>
          </w:tcPr>
          <w:p w14:paraId="0ED42E27"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OSTALI NESPOMENUTI PRIHODI -  PRORAČUNSKI KORISNICI</w:t>
            </w:r>
          </w:p>
        </w:tc>
        <w:tc>
          <w:tcPr>
            <w:tcW w:w="1780" w:type="dxa"/>
            <w:tcBorders>
              <w:top w:val="nil"/>
              <w:left w:val="nil"/>
              <w:bottom w:val="single" w:sz="4" w:space="0" w:color="000000"/>
              <w:right w:val="single" w:sz="4" w:space="0" w:color="000000"/>
            </w:tcBorders>
            <w:vAlign w:val="center"/>
            <w:hideMark/>
          </w:tcPr>
          <w:p w14:paraId="7CFB3FD8"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1.000,00</w:t>
            </w:r>
          </w:p>
        </w:tc>
        <w:tc>
          <w:tcPr>
            <w:tcW w:w="1780" w:type="dxa"/>
            <w:tcBorders>
              <w:top w:val="nil"/>
              <w:left w:val="nil"/>
              <w:bottom w:val="single" w:sz="4" w:space="0" w:color="000000"/>
              <w:right w:val="single" w:sz="4" w:space="0" w:color="000000"/>
            </w:tcBorders>
            <w:vAlign w:val="center"/>
            <w:hideMark/>
          </w:tcPr>
          <w:p w14:paraId="4DCD2BB7"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-295,87</w:t>
            </w:r>
          </w:p>
        </w:tc>
        <w:tc>
          <w:tcPr>
            <w:tcW w:w="1780" w:type="dxa"/>
            <w:tcBorders>
              <w:top w:val="nil"/>
              <w:left w:val="nil"/>
              <w:bottom w:val="single" w:sz="4" w:space="0" w:color="000000"/>
              <w:right w:val="single" w:sz="4" w:space="0" w:color="000000"/>
            </w:tcBorders>
            <w:vAlign w:val="center"/>
            <w:hideMark/>
          </w:tcPr>
          <w:p w14:paraId="5312FB33"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704,13</w:t>
            </w:r>
          </w:p>
        </w:tc>
      </w:tr>
      <w:tr w:rsidR="006E2F77" w:rsidRPr="006E2F77" w14:paraId="682288AD"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7D76EC54"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5</w:t>
            </w:r>
          </w:p>
        </w:tc>
        <w:tc>
          <w:tcPr>
            <w:tcW w:w="3960" w:type="dxa"/>
            <w:tcBorders>
              <w:top w:val="nil"/>
              <w:left w:val="nil"/>
              <w:bottom w:val="single" w:sz="4" w:space="0" w:color="000000"/>
              <w:right w:val="single" w:sz="4" w:space="0" w:color="000000"/>
            </w:tcBorders>
            <w:vAlign w:val="center"/>
            <w:hideMark/>
          </w:tcPr>
          <w:p w14:paraId="56554169"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POMOĆI</w:t>
            </w:r>
          </w:p>
        </w:tc>
        <w:tc>
          <w:tcPr>
            <w:tcW w:w="1780" w:type="dxa"/>
            <w:tcBorders>
              <w:top w:val="nil"/>
              <w:left w:val="nil"/>
              <w:bottom w:val="single" w:sz="4" w:space="0" w:color="000000"/>
              <w:right w:val="single" w:sz="4" w:space="0" w:color="000000"/>
            </w:tcBorders>
            <w:vAlign w:val="center"/>
            <w:hideMark/>
          </w:tcPr>
          <w:p w14:paraId="1FBB2C64"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830.364,00</w:t>
            </w:r>
          </w:p>
        </w:tc>
        <w:tc>
          <w:tcPr>
            <w:tcW w:w="1780" w:type="dxa"/>
            <w:tcBorders>
              <w:top w:val="nil"/>
              <w:left w:val="nil"/>
              <w:bottom w:val="single" w:sz="4" w:space="0" w:color="000000"/>
              <w:right w:val="single" w:sz="4" w:space="0" w:color="000000"/>
            </w:tcBorders>
            <w:vAlign w:val="center"/>
            <w:hideMark/>
          </w:tcPr>
          <w:p w14:paraId="6AA2CA99"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96.004,32</w:t>
            </w:r>
          </w:p>
        </w:tc>
        <w:tc>
          <w:tcPr>
            <w:tcW w:w="1780" w:type="dxa"/>
            <w:tcBorders>
              <w:top w:val="nil"/>
              <w:left w:val="nil"/>
              <w:bottom w:val="single" w:sz="4" w:space="0" w:color="000000"/>
              <w:right w:val="single" w:sz="4" w:space="0" w:color="000000"/>
            </w:tcBorders>
            <w:vAlign w:val="center"/>
            <w:hideMark/>
          </w:tcPr>
          <w:p w14:paraId="02433A5C"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926.368,32</w:t>
            </w:r>
          </w:p>
        </w:tc>
      </w:tr>
      <w:tr w:rsidR="006E2F77" w:rsidRPr="006E2F77" w14:paraId="7BF3D62A" w14:textId="77777777" w:rsidTr="006E2F77">
        <w:trPr>
          <w:trHeight w:val="420"/>
        </w:trPr>
        <w:tc>
          <w:tcPr>
            <w:tcW w:w="760" w:type="dxa"/>
            <w:tcBorders>
              <w:top w:val="nil"/>
              <w:left w:val="single" w:sz="4" w:space="0" w:color="000000"/>
              <w:bottom w:val="single" w:sz="4" w:space="0" w:color="000000"/>
              <w:right w:val="single" w:sz="4" w:space="0" w:color="000000"/>
            </w:tcBorders>
            <w:vAlign w:val="center"/>
            <w:hideMark/>
          </w:tcPr>
          <w:p w14:paraId="0FE249F7"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53</w:t>
            </w:r>
          </w:p>
        </w:tc>
        <w:tc>
          <w:tcPr>
            <w:tcW w:w="3960" w:type="dxa"/>
            <w:tcBorders>
              <w:top w:val="nil"/>
              <w:left w:val="nil"/>
              <w:bottom w:val="single" w:sz="4" w:space="0" w:color="000000"/>
              <w:right w:val="single" w:sz="4" w:space="0" w:color="000000"/>
            </w:tcBorders>
            <w:vAlign w:val="center"/>
            <w:hideMark/>
          </w:tcPr>
          <w:p w14:paraId="773C4F89"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POMOĆI OD OSTALIH SUBJEKATA UNUTAR OPĆE DRŽAVE</w:t>
            </w:r>
          </w:p>
        </w:tc>
        <w:tc>
          <w:tcPr>
            <w:tcW w:w="1780" w:type="dxa"/>
            <w:tcBorders>
              <w:top w:val="nil"/>
              <w:left w:val="nil"/>
              <w:bottom w:val="single" w:sz="4" w:space="0" w:color="000000"/>
              <w:right w:val="single" w:sz="4" w:space="0" w:color="000000"/>
            </w:tcBorders>
            <w:vAlign w:val="center"/>
            <w:hideMark/>
          </w:tcPr>
          <w:p w14:paraId="5FC42D8F"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746.600,00</w:t>
            </w:r>
          </w:p>
        </w:tc>
        <w:tc>
          <w:tcPr>
            <w:tcW w:w="1780" w:type="dxa"/>
            <w:tcBorders>
              <w:top w:val="nil"/>
              <w:left w:val="nil"/>
              <w:bottom w:val="single" w:sz="4" w:space="0" w:color="000000"/>
              <w:right w:val="single" w:sz="4" w:space="0" w:color="000000"/>
            </w:tcBorders>
            <w:vAlign w:val="center"/>
            <w:hideMark/>
          </w:tcPr>
          <w:p w14:paraId="0414AB48"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111.600,00</w:t>
            </w:r>
          </w:p>
        </w:tc>
        <w:tc>
          <w:tcPr>
            <w:tcW w:w="1780" w:type="dxa"/>
            <w:tcBorders>
              <w:top w:val="nil"/>
              <w:left w:val="nil"/>
              <w:bottom w:val="single" w:sz="4" w:space="0" w:color="000000"/>
              <w:right w:val="single" w:sz="4" w:space="0" w:color="000000"/>
            </w:tcBorders>
            <w:vAlign w:val="center"/>
            <w:hideMark/>
          </w:tcPr>
          <w:p w14:paraId="27FBA4F3"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858.200,00</w:t>
            </w:r>
          </w:p>
        </w:tc>
      </w:tr>
      <w:tr w:rsidR="006E2F77" w:rsidRPr="006E2F77" w14:paraId="15B8DF08"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546C0BEF"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55</w:t>
            </w:r>
          </w:p>
        </w:tc>
        <w:tc>
          <w:tcPr>
            <w:tcW w:w="3960" w:type="dxa"/>
            <w:tcBorders>
              <w:top w:val="nil"/>
              <w:left w:val="nil"/>
              <w:bottom w:val="single" w:sz="4" w:space="0" w:color="000000"/>
              <w:right w:val="single" w:sz="4" w:space="0" w:color="000000"/>
            </w:tcBorders>
            <w:vAlign w:val="center"/>
            <w:hideMark/>
          </w:tcPr>
          <w:p w14:paraId="5012A145"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POMOĆI - PRORAČUNSKI KORISNICI</w:t>
            </w:r>
          </w:p>
        </w:tc>
        <w:tc>
          <w:tcPr>
            <w:tcW w:w="1780" w:type="dxa"/>
            <w:tcBorders>
              <w:top w:val="nil"/>
              <w:left w:val="nil"/>
              <w:bottom w:val="single" w:sz="4" w:space="0" w:color="000000"/>
              <w:right w:val="single" w:sz="4" w:space="0" w:color="000000"/>
            </w:tcBorders>
            <w:vAlign w:val="center"/>
            <w:hideMark/>
          </w:tcPr>
          <w:p w14:paraId="75C1BEE9"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10.404,00</w:t>
            </w:r>
          </w:p>
        </w:tc>
        <w:tc>
          <w:tcPr>
            <w:tcW w:w="1780" w:type="dxa"/>
            <w:tcBorders>
              <w:top w:val="nil"/>
              <w:left w:val="nil"/>
              <w:bottom w:val="single" w:sz="4" w:space="0" w:color="000000"/>
              <w:right w:val="single" w:sz="4" w:space="0" w:color="000000"/>
            </w:tcBorders>
            <w:vAlign w:val="center"/>
            <w:hideMark/>
          </w:tcPr>
          <w:p w14:paraId="24C5F199"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1.580,62</w:t>
            </w:r>
          </w:p>
        </w:tc>
        <w:tc>
          <w:tcPr>
            <w:tcW w:w="1780" w:type="dxa"/>
            <w:tcBorders>
              <w:top w:val="nil"/>
              <w:left w:val="nil"/>
              <w:bottom w:val="single" w:sz="4" w:space="0" w:color="000000"/>
              <w:right w:val="single" w:sz="4" w:space="0" w:color="000000"/>
            </w:tcBorders>
            <w:vAlign w:val="center"/>
            <w:hideMark/>
          </w:tcPr>
          <w:p w14:paraId="58D24549"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11.984,62</w:t>
            </w:r>
          </w:p>
        </w:tc>
      </w:tr>
      <w:tr w:rsidR="006E2F77" w:rsidRPr="006E2F77" w14:paraId="47C1E5F7"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705103C1"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56</w:t>
            </w:r>
          </w:p>
        </w:tc>
        <w:tc>
          <w:tcPr>
            <w:tcW w:w="3960" w:type="dxa"/>
            <w:tcBorders>
              <w:top w:val="nil"/>
              <w:left w:val="nil"/>
              <w:bottom w:val="single" w:sz="4" w:space="0" w:color="000000"/>
              <w:right w:val="single" w:sz="4" w:space="0" w:color="000000"/>
            </w:tcBorders>
            <w:vAlign w:val="center"/>
            <w:hideMark/>
          </w:tcPr>
          <w:p w14:paraId="6F09F8C0"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POMOĆI IZ PRORAČUNA - EU ŽUPANIJA</w:t>
            </w:r>
          </w:p>
        </w:tc>
        <w:tc>
          <w:tcPr>
            <w:tcW w:w="1780" w:type="dxa"/>
            <w:tcBorders>
              <w:top w:val="nil"/>
              <w:left w:val="nil"/>
              <w:bottom w:val="single" w:sz="4" w:space="0" w:color="000000"/>
              <w:right w:val="single" w:sz="4" w:space="0" w:color="000000"/>
            </w:tcBorders>
            <w:vAlign w:val="center"/>
            <w:hideMark/>
          </w:tcPr>
          <w:p w14:paraId="6C98BE7B"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1.460,00</w:t>
            </w:r>
          </w:p>
        </w:tc>
        <w:tc>
          <w:tcPr>
            <w:tcW w:w="1780" w:type="dxa"/>
            <w:tcBorders>
              <w:top w:val="nil"/>
              <w:left w:val="nil"/>
              <w:bottom w:val="single" w:sz="4" w:space="0" w:color="000000"/>
              <w:right w:val="single" w:sz="4" w:space="0" w:color="000000"/>
            </w:tcBorders>
            <w:vAlign w:val="center"/>
            <w:hideMark/>
          </w:tcPr>
          <w:p w14:paraId="3AD061B4"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0,00</w:t>
            </w:r>
          </w:p>
        </w:tc>
        <w:tc>
          <w:tcPr>
            <w:tcW w:w="1780" w:type="dxa"/>
            <w:tcBorders>
              <w:top w:val="nil"/>
              <w:left w:val="nil"/>
              <w:bottom w:val="single" w:sz="4" w:space="0" w:color="000000"/>
              <w:right w:val="single" w:sz="4" w:space="0" w:color="000000"/>
            </w:tcBorders>
            <w:vAlign w:val="center"/>
            <w:hideMark/>
          </w:tcPr>
          <w:p w14:paraId="67411B51"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1.460,00</w:t>
            </w:r>
          </w:p>
        </w:tc>
      </w:tr>
      <w:tr w:rsidR="006E2F77" w:rsidRPr="006E2F77" w14:paraId="5BD8AFDD"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74A01203"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58</w:t>
            </w:r>
          </w:p>
        </w:tc>
        <w:tc>
          <w:tcPr>
            <w:tcW w:w="3960" w:type="dxa"/>
            <w:tcBorders>
              <w:top w:val="nil"/>
              <w:left w:val="nil"/>
              <w:bottom w:val="single" w:sz="4" w:space="0" w:color="000000"/>
              <w:right w:val="single" w:sz="4" w:space="0" w:color="000000"/>
            </w:tcBorders>
            <w:vAlign w:val="center"/>
            <w:hideMark/>
          </w:tcPr>
          <w:p w14:paraId="3BE002C3"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SREDSTVA EU - PRORAČUNSKI KORISNICI</w:t>
            </w:r>
          </w:p>
        </w:tc>
        <w:tc>
          <w:tcPr>
            <w:tcW w:w="1780" w:type="dxa"/>
            <w:tcBorders>
              <w:top w:val="nil"/>
              <w:left w:val="nil"/>
              <w:bottom w:val="single" w:sz="4" w:space="0" w:color="000000"/>
              <w:right w:val="single" w:sz="4" w:space="0" w:color="000000"/>
            </w:tcBorders>
            <w:vAlign w:val="center"/>
            <w:hideMark/>
          </w:tcPr>
          <w:p w14:paraId="1BD6CE7B"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71.900,00</w:t>
            </w:r>
          </w:p>
        </w:tc>
        <w:tc>
          <w:tcPr>
            <w:tcW w:w="1780" w:type="dxa"/>
            <w:tcBorders>
              <w:top w:val="nil"/>
              <w:left w:val="nil"/>
              <w:bottom w:val="single" w:sz="4" w:space="0" w:color="000000"/>
              <w:right w:val="single" w:sz="4" w:space="0" w:color="000000"/>
            </w:tcBorders>
            <w:vAlign w:val="center"/>
            <w:hideMark/>
          </w:tcPr>
          <w:p w14:paraId="1ABBFDC8"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-17.176,30</w:t>
            </w:r>
          </w:p>
        </w:tc>
        <w:tc>
          <w:tcPr>
            <w:tcW w:w="1780" w:type="dxa"/>
            <w:tcBorders>
              <w:top w:val="nil"/>
              <w:left w:val="nil"/>
              <w:bottom w:val="single" w:sz="4" w:space="0" w:color="000000"/>
              <w:right w:val="single" w:sz="4" w:space="0" w:color="000000"/>
            </w:tcBorders>
            <w:vAlign w:val="center"/>
            <w:hideMark/>
          </w:tcPr>
          <w:p w14:paraId="3903A4DE"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54.723,70</w:t>
            </w:r>
          </w:p>
        </w:tc>
      </w:tr>
      <w:tr w:rsidR="006E2F77" w:rsidRPr="006E2F77" w14:paraId="26660ACF"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22DF9B9C"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6</w:t>
            </w:r>
          </w:p>
        </w:tc>
        <w:tc>
          <w:tcPr>
            <w:tcW w:w="3960" w:type="dxa"/>
            <w:tcBorders>
              <w:top w:val="nil"/>
              <w:left w:val="nil"/>
              <w:bottom w:val="single" w:sz="4" w:space="0" w:color="000000"/>
              <w:right w:val="single" w:sz="4" w:space="0" w:color="000000"/>
            </w:tcBorders>
            <w:vAlign w:val="center"/>
            <w:hideMark/>
          </w:tcPr>
          <w:p w14:paraId="77617FD8"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DONACIJE</w:t>
            </w:r>
          </w:p>
        </w:tc>
        <w:tc>
          <w:tcPr>
            <w:tcW w:w="1780" w:type="dxa"/>
            <w:tcBorders>
              <w:top w:val="nil"/>
              <w:left w:val="nil"/>
              <w:bottom w:val="single" w:sz="4" w:space="0" w:color="000000"/>
              <w:right w:val="single" w:sz="4" w:space="0" w:color="000000"/>
            </w:tcBorders>
            <w:vAlign w:val="center"/>
            <w:hideMark/>
          </w:tcPr>
          <w:p w14:paraId="727268F1"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5.200,00</w:t>
            </w:r>
          </w:p>
        </w:tc>
        <w:tc>
          <w:tcPr>
            <w:tcW w:w="1780" w:type="dxa"/>
            <w:tcBorders>
              <w:top w:val="nil"/>
              <w:left w:val="nil"/>
              <w:bottom w:val="single" w:sz="4" w:space="0" w:color="000000"/>
              <w:right w:val="single" w:sz="4" w:space="0" w:color="000000"/>
            </w:tcBorders>
            <w:vAlign w:val="center"/>
            <w:hideMark/>
          </w:tcPr>
          <w:p w14:paraId="2A30DFE9"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-1.587,66</w:t>
            </w:r>
          </w:p>
        </w:tc>
        <w:tc>
          <w:tcPr>
            <w:tcW w:w="1780" w:type="dxa"/>
            <w:tcBorders>
              <w:top w:val="nil"/>
              <w:left w:val="nil"/>
              <w:bottom w:val="single" w:sz="4" w:space="0" w:color="000000"/>
              <w:right w:val="single" w:sz="4" w:space="0" w:color="000000"/>
            </w:tcBorders>
            <w:vAlign w:val="center"/>
            <w:hideMark/>
          </w:tcPr>
          <w:p w14:paraId="300AB8F3"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3.612,34</w:t>
            </w:r>
          </w:p>
        </w:tc>
      </w:tr>
      <w:tr w:rsidR="006E2F77" w:rsidRPr="006E2F77" w14:paraId="44CA0D55" w14:textId="77777777" w:rsidTr="006E2F77">
        <w:trPr>
          <w:trHeight w:val="360"/>
        </w:trPr>
        <w:tc>
          <w:tcPr>
            <w:tcW w:w="760" w:type="dxa"/>
            <w:tcBorders>
              <w:top w:val="nil"/>
              <w:left w:val="single" w:sz="4" w:space="0" w:color="000000"/>
              <w:bottom w:val="single" w:sz="4" w:space="0" w:color="000000"/>
              <w:right w:val="single" w:sz="4" w:space="0" w:color="000000"/>
            </w:tcBorders>
            <w:vAlign w:val="center"/>
            <w:hideMark/>
          </w:tcPr>
          <w:p w14:paraId="33B97A72"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63</w:t>
            </w:r>
          </w:p>
        </w:tc>
        <w:tc>
          <w:tcPr>
            <w:tcW w:w="3960" w:type="dxa"/>
            <w:tcBorders>
              <w:top w:val="nil"/>
              <w:left w:val="nil"/>
              <w:bottom w:val="single" w:sz="4" w:space="0" w:color="000000"/>
              <w:right w:val="single" w:sz="4" w:space="0" w:color="000000"/>
            </w:tcBorders>
            <w:vAlign w:val="center"/>
            <w:hideMark/>
          </w:tcPr>
          <w:p w14:paraId="6D9B39AF"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DONACIJE-PK</w:t>
            </w:r>
          </w:p>
        </w:tc>
        <w:tc>
          <w:tcPr>
            <w:tcW w:w="1780" w:type="dxa"/>
            <w:tcBorders>
              <w:top w:val="nil"/>
              <w:left w:val="nil"/>
              <w:bottom w:val="single" w:sz="4" w:space="0" w:color="000000"/>
              <w:right w:val="single" w:sz="4" w:space="0" w:color="000000"/>
            </w:tcBorders>
            <w:vAlign w:val="center"/>
            <w:hideMark/>
          </w:tcPr>
          <w:p w14:paraId="7700D958"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5.200,00</w:t>
            </w:r>
          </w:p>
        </w:tc>
        <w:tc>
          <w:tcPr>
            <w:tcW w:w="1780" w:type="dxa"/>
            <w:tcBorders>
              <w:top w:val="nil"/>
              <w:left w:val="nil"/>
              <w:bottom w:val="single" w:sz="4" w:space="0" w:color="000000"/>
              <w:right w:val="single" w:sz="4" w:space="0" w:color="000000"/>
            </w:tcBorders>
            <w:vAlign w:val="center"/>
            <w:hideMark/>
          </w:tcPr>
          <w:p w14:paraId="769EFF06"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-1.587,66</w:t>
            </w:r>
          </w:p>
        </w:tc>
        <w:tc>
          <w:tcPr>
            <w:tcW w:w="1780" w:type="dxa"/>
            <w:tcBorders>
              <w:top w:val="nil"/>
              <w:left w:val="nil"/>
              <w:bottom w:val="single" w:sz="4" w:space="0" w:color="000000"/>
              <w:right w:val="single" w:sz="4" w:space="0" w:color="000000"/>
            </w:tcBorders>
            <w:vAlign w:val="center"/>
            <w:hideMark/>
          </w:tcPr>
          <w:p w14:paraId="4CAA8556"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3.612,34</w:t>
            </w:r>
          </w:p>
        </w:tc>
      </w:tr>
    </w:tbl>
    <w:p w14:paraId="51D7FDBB" w14:textId="77777777" w:rsidR="00D72594" w:rsidRDefault="00D72594"/>
    <w:p w14:paraId="057C259B" w14:textId="77777777" w:rsidR="00D72594" w:rsidRDefault="00D72594"/>
    <w:p w14:paraId="5D1ED777" w14:textId="77777777" w:rsidR="00D72594" w:rsidRDefault="00D72594"/>
    <w:p w14:paraId="51C43C4F" w14:textId="77777777" w:rsidR="00D72594" w:rsidRDefault="00D72594"/>
    <w:p w14:paraId="75A6D6A6" w14:textId="77777777" w:rsidR="00D72594" w:rsidRDefault="00D72594"/>
    <w:tbl>
      <w:tblPr>
        <w:tblW w:w="10121" w:type="dxa"/>
        <w:tblLook w:val="04A0" w:firstRow="1" w:lastRow="0" w:firstColumn="1" w:lastColumn="0" w:noHBand="0" w:noVBand="1"/>
      </w:tblPr>
      <w:tblGrid>
        <w:gridCol w:w="843"/>
        <w:gridCol w:w="4066"/>
        <w:gridCol w:w="1828"/>
        <w:gridCol w:w="1828"/>
        <w:gridCol w:w="1828"/>
      </w:tblGrid>
      <w:tr w:rsidR="00D72594" w:rsidRPr="00D72594" w14:paraId="57ED775F" w14:textId="77777777" w:rsidTr="006E2F77">
        <w:trPr>
          <w:trHeight w:val="255"/>
        </w:trPr>
        <w:tc>
          <w:tcPr>
            <w:tcW w:w="10121" w:type="dxa"/>
            <w:gridSpan w:val="5"/>
            <w:tcBorders>
              <w:top w:val="nil"/>
              <w:left w:val="nil"/>
              <w:bottom w:val="nil"/>
              <w:right w:val="nil"/>
            </w:tcBorders>
            <w:vAlign w:val="center"/>
            <w:hideMark/>
          </w:tcPr>
          <w:tbl>
            <w:tblPr>
              <w:tblW w:w="9940" w:type="dxa"/>
              <w:tblLook w:val="04A0" w:firstRow="1" w:lastRow="0" w:firstColumn="1" w:lastColumn="0" w:noHBand="0" w:noVBand="1"/>
            </w:tblPr>
            <w:tblGrid>
              <w:gridCol w:w="821"/>
              <w:gridCol w:w="4100"/>
              <w:gridCol w:w="1720"/>
              <w:gridCol w:w="1835"/>
              <w:gridCol w:w="1700"/>
            </w:tblGrid>
            <w:tr w:rsidR="006E2F77" w:rsidRPr="006E2F77" w14:paraId="3641158C" w14:textId="77777777" w:rsidTr="006E2F77">
              <w:trPr>
                <w:trHeight w:val="315"/>
              </w:trPr>
              <w:tc>
                <w:tcPr>
                  <w:tcW w:w="9940" w:type="dxa"/>
                  <w:gridSpan w:val="5"/>
                  <w:tcBorders>
                    <w:top w:val="nil"/>
                    <w:left w:val="nil"/>
                    <w:bottom w:val="nil"/>
                    <w:right w:val="nil"/>
                  </w:tcBorders>
                  <w:hideMark/>
                </w:tcPr>
                <w:p w14:paraId="6F7D555F" w14:textId="77777777" w:rsidR="006E2F77" w:rsidRPr="006E2F77" w:rsidRDefault="006E2F77" w:rsidP="006E2F77">
                  <w:pPr>
                    <w:spacing w:after="0" w:line="240" w:lineRule="auto"/>
                    <w:jc w:val="center"/>
                    <w:rPr>
                      <w:rFonts w:ascii="Arial" w:eastAsia="Times New Roman" w:hAnsi="Arial" w:cs="Arial"/>
                      <w:color w:val="000000"/>
                      <w:sz w:val="20"/>
                      <w:szCs w:val="20"/>
                      <w:lang w:eastAsia="hr-HR"/>
                    </w:rPr>
                  </w:pPr>
                  <w:r w:rsidRPr="006E2F77">
                    <w:rPr>
                      <w:rFonts w:ascii="Arial" w:eastAsia="Times New Roman" w:hAnsi="Arial" w:cs="Arial"/>
                      <w:color w:val="000000"/>
                      <w:sz w:val="20"/>
                      <w:szCs w:val="20"/>
                      <w:lang w:eastAsia="hr-HR"/>
                    </w:rPr>
                    <w:lastRenderedPageBreak/>
                    <w:t>A3. RASHODI PREMA FUNKCIJSKOJ KLASIFIKACIJI</w:t>
                  </w:r>
                </w:p>
              </w:tc>
            </w:tr>
            <w:tr w:rsidR="006E2F77" w:rsidRPr="006E2F77" w14:paraId="53F5F480" w14:textId="77777777" w:rsidTr="006E2F77">
              <w:trPr>
                <w:trHeight w:val="255"/>
              </w:trPr>
              <w:tc>
                <w:tcPr>
                  <w:tcW w:w="720" w:type="dxa"/>
                  <w:tcBorders>
                    <w:top w:val="nil"/>
                    <w:left w:val="nil"/>
                    <w:bottom w:val="nil"/>
                    <w:right w:val="nil"/>
                  </w:tcBorders>
                  <w:noWrap/>
                  <w:vAlign w:val="bottom"/>
                  <w:hideMark/>
                </w:tcPr>
                <w:p w14:paraId="79E47565" w14:textId="77777777" w:rsidR="006E2F77" w:rsidRPr="006E2F77" w:rsidRDefault="006E2F77" w:rsidP="006E2F77">
                  <w:pPr>
                    <w:spacing w:after="0" w:line="240" w:lineRule="auto"/>
                    <w:jc w:val="center"/>
                    <w:rPr>
                      <w:rFonts w:ascii="Arial" w:eastAsia="Times New Roman" w:hAnsi="Arial" w:cs="Arial"/>
                      <w:color w:val="000000"/>
                      <w:sz w:val="20"/>
                      <w:szCs w:val="20"/>
                      <w:lang w:eastAsia="hr-HR"/>
                    </w:rPr>
                  </w:pPr>
                </w:p>
              </w:tc>
              <w:tc>
                <w:tcPr>
                  <w:tcW w:w="4100" w:type="dxa"/>
                  <w:tcBorders>
                    <w:top w:val="nil"/>
                    <w:left w:val="nil"/>
                    <w:bottom w:val="nil"/>
                    <w:right w:val="nil"/>
                  </w:tcBorders>
                  <w:noWrap/>
                  <w:vAlign w:val="bottom"/>
                  <w:hideMark/>
                </w:tcPr>
                <w:p w14:paraId="4C78A637"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720" w:type="dxa"/>
                  <w:tcBorders>
                    <w:top w:val="nil"/>
                    <w:left w:val="nil"/>
                    <w:bottom w:val="nil"/>
                    <w:right w:val="nil"/>
                  </w:tcBorders>
                  <w:noWrap/>
                  <w:vAlign w:val="bottom"/>
                  <w:hideMark/>
                </w:tcPr>
                <w:p w14:paraId="4B8D7601"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700" w:type="dxa"/>
                  <w:tcBorders>
                    <w:top w:val="nil"/>
                    <w:left w:val="nil"/>
                    <w:bottom w:val="nil"/>
                    <w:right w:val="nil"/>
                  </w:tcBorders>
                  <w:noWrap/>
                  <w:vAlign w:val="bottom"/>
                  <w:hideMark/>
                </w:tcPr>
                <w:p w14:paraId="0CF4DF08"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700" w:type="dxa"/>
                  <w:tcBorders>
                    <w:top w:val="nil"/>
                    <w:left w:val="nil"/>
                    <w:bottom w:val="nil"/>
                    <w:right w:val="nil"/>
                  </w:tcBorders>
                  <w:noWrap/>
                  <w:vAlign w:val="bottom"/>
                  <w:hideMark/>
                </w:tcPr>
                <w:p w14:paraId="291CE124"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r>
            <w:tr w:rsidR="006E2F77" w:rsidRPr="006E2F77" w14:paraId="479842E7" w14:textId="77777777" w:rsidTr="006E2F77">
              <w:trPr>
                <w:trHeight w:val="525"/>
              </w:trPr>
              <w:tc>
                <w:tcPr>
                  <w:tcW w:w="72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1DB1A4D9"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Razred/</w:t>
                  </w:r>
                  <w:r w:rsidRPr="006E2F77">
                    <w:rPr>
                      <w:rFonts w:ascii="Arial" w:eastAsia="Times New Roman" w:hAnsi="Arial" w:cs="Arial"/>
                      <w:b/>
                      <w:bCs/>
                      <w:color w:val="000000"/>
                      <w:sz w:val="16"/>
                      <w:szCs w:val="16"/>
                      <w:lang w:eastAsia="hr-HR"/>
                    </w:rPr>
                    <w:br/>
                    <w:t>skupina</w:t>
                  </w:r>
                </w:p>
              </w:tc>
              <w:tc>
                <w:tcPr>
                  <w:tcW w:w="4100" w:type="dxa"/>
                  <w:tcBorders>
                    <w:top w:val="single" w:sz="4" w:space="0" w:color="000000"/>
                    <w:left w:val="nil"/>
                    <w:bottom w:val="single" w:sz="4" w:space="0" w:color="000000"/>
                    <w:right w:val="single" w:sz="4" w:space="0" w:color="000000"/>
                  </w:tcBorders>
                  <w:shd w:val="clear" w:color="000000" w:fill="DCDCDC"/>
                  <w:vAlign w:val="center"/>
                  <w:hideMark/>
                </w:tcPr>
                <w:p w14:paraId="430DE436"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Naziv</w:t>
                  </w:r>
                </w:p>
              </w:tc>
              <w:tc>
                <w:tcPr>
                  <w:tcW w:w="1720" w:type="dxa"/>
                  <w:tcBorders>
                    <w:top w:val="single" w:sz="4" w:space="0" w:color="000000"/>
                    <w:left w:val="nil"/>
                    <w:bottom w:val="single" w:sz="4" w:space="0" w:color="000000"/>
                    <w:right w:val="single" w:sz="4" w:space="0" w:color="000000"/>
                  </w:tcBorders>
                  <w:shd w:val="clear" w:color="000000" w:fill="DCDCDC"/>
                  <w:vAlign w:val="center"/>
                  <w:hideMark/>
                </w:tcPr>
                <w:p w14:paraId="06F8BB1F"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Plan 2025.</w:t>
                  </w:r>
                </w:p>
              </w:tc>
              <w:tc>
                <w:tcPr>
                  <w:tcW w:w="1700" w:type="dxa"/>
                  <w:tcBorders>
                    <w:top w:val="single" w:sz="4" w:space="0" w:color="000000"/>
                    <w:left w:val="nil"/>
                    <w:bottom w:val="single" w:sz="4" w:space="0" w:color="000000"/>
                    <w:right w:val="single" w:sz="4" w:space="0" w:color="000000"/>
                  </w:tcBorders>
                  <w:shd w:val="clear" w:color="000000" w:fill="DCDCDC"/>
                  <w:vAlign w:val="center"/>
                  <w:hideMark/>
                </w:tcPr>
                <w:p w14:paraId="0F2F3D07"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Povećanje/smanjenje</w:t>
                  </w:r>
                </w:p>
              </w:tc>
              <w:tc>
                <w:tcPr>
                  <w:tcW w:w="1700" w:type="dxa"/>
                  <w:tcBorders>
                    <w:top w:val="single" w:sz="4" w:space="0" w:color="000000"/>
                    <w:left w:val="nil"/>
                    <w:bottom w:val="single" w:sz="4" w:space="0" w:color="000000"/>
                    <w:right w:val="single" w:sz="4" w:space="0" w:color="000000"/>
                  </w:tcBorders>
                  <w:shd w:val="clear" w:color="000000" w:fill="DCDCDC"/>
                  <w:vAlign w:val="center"/>
                  <w:hideMark/>
                </w:tcPr>
                <w:p w14:paraId="2244E1D4"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Novi plan 2025.</w:t>
                  </w:r>
                </w:p>
              </w:tc>
            </w:tr>
            <w:tr w:rsidR="006E2F77" w:rsidRPr="006E2F77" w14:paraId="1724BCF1" w14:textId="77777777" w:rsidTr="006E2F77">
              <w:trPr>
                <w:trHeight w:val="225"/>
              </w:trPr>
              <w:tc>
                <w:tcPr>
                  <w:tcW w:w="720" w:type="dxa"/>
                  <w:tcBorders>
                    <w:top w:val="nil"/>
                    <w:left w:val="single" w:sz="4" w:space="0" w:color="000000"/>
                    <w:bottom w:val="single" w:sz="4" w:space="0" w:color="000000"/>
                    <w:right w:val="single" w:sz="4" w:space="0" w:color="000000"/>
                  </w:tcBorders>
                  <w:vAlign w:val="center"/>
                  <w:hideMark/>
                </w:tcPr>
                <w:p w14:paraId="374B7D4C"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1</w:t>
                  </w:r>
                </w:p>
              </w:tc>
              <w:tc>
                <w:tcPr>
                  <w:tcW w:w="4100" w:type="dxa"/>
                  <w:tcBorders>
                    <w:top w:val="nil"/>
                    <w:left w:val="nil"/>
                    <w:bottom w:val="single" w:sz="4" w:space="0" w:color="000000"/>
                    <w:right w:val="single" w:sz="4" w:space="0" w:color="000000"/>
                  </w:tcBorders>
                  <w:vAlign w:val="center"/>
                  <w:hideMark/>
                </w:tcPr>
                <w:p w14:paraId="66129D3B"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2</w:t>
                  </w:r>
                </w:p>
              </w:tc>
              <w:tc>
                <w:tcPr>
                  <w:tcW w:w="1720" w:type="dxa"/>
                  <w:tcBorders>
                    <w:top w:val="nil"/>
                    <w:left w:val="nil"/>
                    <w:bottom w:val="single" w:sz="4" w:space="0" w:color="000000"/>
                    <w:right w:val="single" w:sz="4" w:space="0" w:color="000000"/>
                  </w:tcBorders>
                  <w:vAlign w:val="center"/>
                  <w:hideMark/>
                </w:tcPr>
                <w:p w14:paraId="7326CB5A"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3</w:t>
                  </w:r>
                </w:p>
              </w:tc>
              <w:tc>
                <w:tcPr>
                  <w:tcW w:w="1700" w:type="dxa"/>
                  <w:tcBorders>
                    <w:top w:val="nil"/>
                    <w:left w:val="nil"/>
                    <w:bottom w:val="single" w:sz="4" w:space="0" w:color="000000"/>
                    <w:right w:val="single" w:sz="4" w:space="0" w:color="000000"/>
                  </w:tcBorders>
                  <w:vAlign w:val="center"/>
                  <w:hideMark/>
                </w:tcPr>
                <w:p w14:paraId="3254439E"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4</w:t>
                  </w:r>
                </w:p>
              </w:tc>
              <w:tc>
                <w:tcPr>
                  <w:tcW w:w="1700" w:type="dxa"/>
                  <w:tcBorders>
                    <w:top w:val="nil"/>
                    <w:left w:val="nil"/>
                    <w:bottom w:val="single" w:sz="4" w:space="0" w:color="000000"/>
                    <w:right w:val="single" w:sz="4" w:space="0" w:color="000000"/>
                  </w:tcBorders>
                  <w:vAlign w:val="center"/>
                  <w:hideMark/>
                </w:tcPr>
                <w:p w14:paraId="65B2CB0E"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5</w:t>
                  </w:r>
                </w:p>
              </w:tc>
            </w:tr>
            <w:tr w:rsidR="006E2F77" w:rsidRPr="006E2F77" w14:paraId="38044F19" w14:textId="77777777" w:rsidTr="006E2F77">
              <w:trPr>
                <w:trHeight w:val="360"/>
              </w:trPr>
              <w:tc>
                <w:tcPr>
                  <w:tcW w:w="720" w:type="dxa"/>
                  <w:tcBorders>
                    <w:top w:val="nil"/>
                    <w:left w:val="single" w:sz="4" w:space="0" w:color="000000"/>
                    <w:bottom w:val="single" w:sz="4" w:space="0" w:color="000000"/>
                    <w:right w:val="single" w:sz="4" w:space="0" w:color="000000"/>
                  </w:tcBorders>
                  <w:vAlign w:val="center"/>
                  <w:hideMark/>
                </w:tcPr>
                <w:p w14:paraId="77712FC1"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 </w:t>
                  </w:r>
                </w:p>
              </w:tc>
              <w:tc>
                <w:tcPr>
                  <w:tcW w:w="4100" w:type="dxa"/>
                  <w:tcBorders>
                    <w:top w:val="nil"/>
                    <w:left w:val="nil"/>
                    <w:bottom w:val="single" w:sz="4" w:space="0" w:color="000000"/>
                    <w:right w:val="single" w:sz="4" w:space="0" w:color="000000"/>
                  </w:tcBorders>
                  <w:vAlign w:val="center"/>
                  <w:hideMark/>
                </w:tcPr>
                <w:p w14:paraId="4C4206E2"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UKUPNO RASHODI</w:t>
                  </w:r>
                </w:p>
              </w:tc>
              <w:tc>
                <w:tcPr>
                  <w:tcW w:w="1720" w:type="dxa"/>
                  <w:tcBorders>
                    <w:top w:val="nil"/>
                    <w:left w:val="nil"/>
                    <w:bottom w:val="single" w:sz="4" w:space="0" w:color="000000"/>
                    <w:right w:val="single" w:sz="4" w:space="0" w:color="000000"/>
                  </w:tcBorders>
                  <w:vAlign w:val="center"/>
                  <w:hideMark/>
                </w:tcPr>
                <w:p w14:paraId="1C0EEB0A"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899.331,00</w:t>
                  </w:r>
                </w:p>
              </w:tc>
              <w:tc>
                <w:tcPr>
                  <w:tcW w:w="1700" w:type="dxa"/>
                  <w:tcBorders>
                    <w:top w:val="nil"/>
                    <w:left w:val="nil"/>
                    <w:bottom w:val="single" w:sz="4" w:space="0" w:color="000000"/>
                    <w:right w:val="single" w:sz="4" w:space="0" w:color="000000"/>
                  </w:tcBorders>
                  <w:vAlign w:val="center"/>
                  <w:hideMark/>
                </w:tcPr>
                <w:p w14:paraId="035B976F"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92.563,16</w:t>
                  </w:r>
                </w:p>
              </w:tc>
              <w:tc>
                <w:tcPr>
                  <w:tcW w:w="1700" w:type="dxa"/>
                  <w:tcBorders>
                    <w:top w:val="nil"/>
                    <w:left w:val="nil"/>
                    <w:bottom w:val="single" w:sz="4" w:space="0" w:color="000000"/>
                    <w:right w:val="single" w:sz="4" w:space="0" w:color="000000"/>
                  </w:tcBorders>
                  <w:vAlign w:val="center"/>
                  <w:hideMark/>
                </w:tcPr>
                <w:p w14:paraId="6BCD24A9"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991.894,16</w:t>
                  </w:r>
                </w:p>
              </w:tc>
            </w:tr>
            <w:tr w:rsidR="006E2F77" w:rsidRPr="006E2F77" w14:paraId="2DAF6D92" w14:textId="77777777" w:rsidTr="006E2F77">
              <w:trPr>
                <w:trHeight w:val="360"/>
              </w:trPr>
              <w:tc>
                <w:tcPr>
                  <w:tcW w:w="720" w:type="dxa"/>
                  <w:tcBorders>
                    <w:top w:val="nil"/>
                    <w:left w:val="single" w:sz="4" w:space="0" w:color="000000"/>
                    <w:bottom w:val="single" w:sz="4" w:space="0" w:color="000000"/>
                    <w:right w:val="single" w:sz="4" w:space="0" w:color="000000"/>
                  </w:tcBorders>
                  <w:vAlign w:val="center"/>
                  <w:hideMark/>
                </w:tcPr>
                <w:p w14:paraId="185B348C"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09</w:t>
                  </w:r>
                </w:p>
              </w:tc>
              <w:tc>
                <w:tcPr>
                  <w:tcW w:w="4100" w:type="dxa"/>
                  <w:tcBorders>
                    <w:top w:val="nil"/>
                    <w:left w:val="nil"/>
                    <w:bottom w:val="single" w:sz="4" w:space="0" w:color="000000"/>
                    <w:right w:val="single" w:sz="4" w:space="0" w:color="000000"/>
                  </w:tcBorders>
                  <w:vAlign w:val="center"/>
                  <w:hideMark/>
                </w:tcPr>
                <w:p w14:paraId="7DFB96C1"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Obrazovanje</w:t>
                  </w:r>
                </w:p>
              </w:tc>
              <w:tc>
                <w:tcPr>
                  <w:tcW w:w="1720" w:type="dxa"/>
                  <w:tcBorders>
                    <w:top w:val="nil"/>
                    <w:left w:val="nil"/>
                    <w:bottom w:val="single" w:sz="4" w:space="0" w:color="000000"/>
                    <w:right w:val="single" w:sz="4" w:space="0" w:color="000000"/>
                  </w:tcBorders>
                  <w:vAlign w:val="center"/>
                  <w:hideMark/>
                </w:tcPr>
                <w:p w14:paraId="37D35749"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899.331,00</w:t>
                  </w:r>
                </w:p>
              </w:tc>
              <w:tc>
                <w:tcPr>
                  <w:tcW w:w="1700" w:type="dxa"/>
                  <w:tcBorders>
                    <w:top w:val="nil"/>
                    <w:left w:val="nil"/>
                    <w:bottom w:val="single" w:sz="4" w:space="0" w:color="000000"/>
                    <w:right w:val="single" w:sz="4" w:space="0" w:color="000000"/>
                  </w:tcBorders>
                  <w:vAlign w:val="center"/>
                  <w:hideMark/>
                </w:tcPr>
                <w:p w14:paraId="41C85806"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92.563,16</w:t>
                  </w:r>
                </w:p>
              </w:tc>
              <w:tc>
                <w:tcPr>
                  <w:tcW w:w="1700" w:type="dxa"/>
                  <w:tcBorders>
                    <w:top w:val="nil"/>
                    <w:left w:val="nil"/>
                    <w:bottom w:val="single" w:sz="4" w:space="0" w:color="000000"/>
                    <w:right w:val="single" w:sz="4" w:space="0" w:color="000000"/>
                  </w:tcBorders>
                  <w:vAlign w:val="center"/>
                  <w:hideMark/>
                </w:tcPr>
                <w:p w14:paraId="3DE5A31D"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991.894,16</w:t>
                  </w:r>
                </w:p>
              </w:tc>
            </w:tr>
            <w:tr w:rsidR="006E2F77" w:rsidRPr="006E2F77" w14:paraId="52FC5B45" w14:textId="77777777" w:rsidTr="006E2F77">
              <w:trPr>
                <w:trHeight w:val="360"/>
              </w:trPr>
              <w:tc>
                <w:tcPr>
                  <w:tcW w:w="720" w:type="dxa"/>
                  <w:tcBorders>
                    <w:top w:val="nil"/>
                    <w:left w:val="single" w:sz="4" w:space="0" w:color="000000"/>
                    <w:bottom w:val="single" w:sz="4" w:space="0" w:color="000000"/>
                    <w:right w:val="single" w:sz="4" w:space="0" w:color="000000"/>
                  </w:tcBorders>
                  <w:vAlign w:val="center"/>
                  <w:hideMark/>
                </w:tcPr>
                <w:p w14:paraId="3E0B524E" w14:textId="77777777" w:rsidR="006E2F77" w:rsidRPr="006E2F77" w:rsidRDefault="006E2F77" w:rsidP="006E2F77">
                  <w:pPr>
                    <w:spacing w:after="0" w:line="240" w:lineRule="auto"/>
                    <w:rPr>
                      <w:rFonts w:ascii="Arial" w:eastAsia="Times New Roman" w:hAnsi="Arial" w:cs="Arial"/>
                      <w:i/>
                      <w:iCs/>
                      <w:color w:val="000000"/>
                      <w:sz w:val="16"/>
                      <w:szCs w:val="16"/>
                      <w:lang w:eastAsia="hr-HR"/>
                    </w:rPr>
                  </w:pPr>
                  <w:r w:rsidRPr="006E2F77">
                    <w:rPr>
                      <w:rFonts w:ascii="Arial" w:eastAsia="Times New Roman" w:hAnsi="Arial" w:cs="Arial"/>
                      <w:i/>
                      <w:iCs/>
                      <w:color w:val="000000"/>
                      <w:sz w:val="16"/>
                      <w:szCs w:val="16"/>
                      <w:lang w:eastAsia="hr-HR"/>
                    </w:rPr>
                    <w:t>092</w:t>
                  </w:r>
                </w:p>
              </w:tc>
              <w:tc>
                <w:tcPr>
                  <w:tcW w:w="4100" w:type="dxa"/>
                  <w:tcBorders>
                    <w:top w:val="nil"/>
                    <w:left w:val="nil"/>
                    <w:bottom w:val="single" w:sz="4" w:space="0" w:color="000000"/>
                    <w:right w:val="single" w:sz="4" w:space="0" w:color="000000"/>
                  </w:tcBorders>
                  <w:vAlign w:val="center"/>
                  <w:hideMark/>
                </w:tcPr>
                <w:p w14:paraId="53615320" w14:textId="77777777" w:rsidR="006E2F77" w:rsidRPr="006E2F77" w:rsidRDefault="006E2F77" w:rsidP="006E2F77">
                  <w:pPr>
                    <w:spacing w:after="0" w:line="240" w:lineRule="auto"/>
                    <w:rPr>
                      <w:rFonts w:ascii="Arial" w:eastAsia="Times New Roman" w:hAnsi="Arial" w:cs="Arial"/>
                      <w:i/>
                      <w:iCs/>
                      <w:color w:val="000000"/>
                      <w:sz w:val="16"/>
                      <w:szCs w:val="16"/>
                      <w:lang w:eastAsia="hr-HR"/>
                    </w:rPr>
                  </w:pPr>
                  <w:r w:rsidRPr="006E2F77">
                    <w:rPr>
                      <w:rFonts w:ascii="Arial" w:eastAsia="Times New Roman" w:hAnsi="Arial" w:cs="Arial"/>
                      <w:i/>
                      <w:iCs/>
                      <w:color w:val="000000"/>
                      <w:sz w:val="16"/>
                      <w:szCs w:val="16"/>
                      <w:lang w:eastAsia="hr-HR"/>
                    </w:rPr>
                    <w:t>Srednjoškolsko  obrazovanje</w:t>
                  </w:r>
                </w:p>
              </w:tc>
              <w:tc>
                <w:tcPr>
                  <w:tcW w:w="1720" w:type="dxa"/>
                  <w:tcBorders>
                    <w:top w:val="nil"/>
                    <w:left w:val="nil"/>
                    <w:bottom w:val="single" w:sz="4" w:space="0" w:color="000000"/>
                    <w:right w:val="single" w:sz="4" w:space="0" w:color="000000"/>
                  </w:tcBorders>
                  <w:vAlign w:val="center"/>
                  <w:hideMark/>
                </w:tcPr>
                <w:p w14:paraId="57BED5D4" w14:textId="77777777" w:rsidR="006E2F77" w:rsidRPr="006E2F77" w:rsidRDefault="006E2F77" w:rsidP="006E2F77">
                  <w:pPr>
                    <w:spacing w:after="0" w:line="240" w:lineRule="auto"/>
                    <w:jc w:val="right"/>
                    <w:rPr>
                      <w:rFonts w:ascii="Arial" w:eastAsia="Times New Roman" w:hAnsi="Arial" w:cs="Arial"/>
                      <w:i/>
                      <w:iCs/>
                      <w:color w:val="000000"/>
                      <w:sz w:val="16"/>
                      <w:szCs w:val="16"/>
                      <w:lang w:eastAsia="hr-HR"/>
                    </w:rPr>
                  </w:pPr>
                  <w:r w:rsidRPr="006E2F77">
                    <w:rPr>
                      <w:rFonts w:ascii="Arial" w:eastAsia="Times New Roman" w:hAnsi="Arial" w:cs="Arial"/>
                      <w:i/>
                      <w:iCs/>
                      <w:color w:val="000000"/>
                      <w:sz w:val="16"/>
                      <w:szCs w:val="16"/>
                      <w:lang w:eastAsia="hr-HR"/>
                    </w:rPr>
                    <w:t>896.079,00</w:t>
                  </w:r>
                </w:p>
              </w:tc>
              <w:tc>
                <w:tcPr>
                  <w:tcW w:w="1700" w:type="dxa"/>
                  <w:tcBorders>
                    <w:top w:val="nil"/>
                    <w:left w:val="nil"/>
                    <w:bottom w:val="single" w:sz="4" w:space="0" w:color="000000"/>
                    <w:right w:val="single" w:sz="4" w:space="0" w:color="000000"/>
                  </w:tcBorders>
                  <w:vAlign w:val="center"/>
                  <w:hideMark/>
                </w:tcPr>
                <w:p w14:paraId="4F1E12BC" w14:textId="77777777" w:rsidR="006E2F77" w:rsidRPr="006E2F77" w:rsidRDefault="006E2F77" w:rsidP="006E2F77">
                  <w:pPr>
                    <w:spacing w:after="0" w:line="240" w:lineRule="auto"/>
                    <w:jc w:val="right"/>
                    <w:rPr>
                      <w:rFonts w:ascii="Arial" w:eastAsia="Times New Roman" w:hAnsi="Arial" w:cs="Arial"/>
                      <w:i/>
                      <w:iCs/>
                      <w:color w:val="000000"/>
                      <w:sz w:val="16"/>
                      <w:szCs w:val="16"/>
                      <w:lang w:eastAsia="hr-HR"/>
                    </w:rPr>
                  </w:pPr>
                  <w:r w:rsidRPr="006E2F77">
                    <w:rPr>
                      <w:rFonts w:ascii="Arial" w:eastAsia="Times New Roman" w:hAnsi="Arial" w:cs="Arial"/>
                      <w:i/>
                      <w:iCs/>
                      <w:color w:val="000000"/>
                      <w:sz w:val="16"/>
                      <w:szCs w:val="16"/>
                      <w:lang w:eastAsia="hr-HR"/>
                    </w:rPr>
                    <w:t>93.500,91</w:t>
                  </w:r>
                </w:p>
              </w:tc>
              <w:tc>
                <w:tcPr>
                  <w:tcW w:w="1700" w:type="dxa"/>
                  <w:tcBorders>
                    <w:top w:val="nil"/>
                    <w:left w:val="nil"/>
                    <w:bottom w:val="single" w:sz="4" w:space="0" w:color="000000"/>
                    <w:right w:val="single" w:sz="4" w:space="0" w:color="000000"/>
                  </w:tcBorders>
                  <w:vAlign w:val="center"/>
                  <w:hideMark/>
                </w:tcPr>
                <w:p w14:paraId="4FC1A5A4" w14:textId="77777777" w:rsidR="006E2F77" w:rsidRPr="006E2F77" w:rsidRDefault="006E2F77" w:rsidP="006E2F77">
                  <w:pPr>
                    <w:spacing w:after="0" w:line="240" w:lineRule="auto"/>
                    <w:jc w:val="right"/>
                    <w:rPr>
                      <w:rFonts w:ascii="Arial" w:eastAsia="Times New Roman" w:hAnsi="Arial" w:cs="Arial"/>
                      <w:i/>
                      <w:iCs/>
                      <w:color w:val="000000"/>
                      <w:sz w:val="16"/>
                      <w:szCs w:val="16"/>
                      <w:lang w:eastAsia="hr-HR"/>
                    </w:rPr>
                  </w:pPr>
                  <w:r w:rsidRPr="006E2F77">
                    <w:rPr>
                      <w:rFonts w:ascii="Arial" w:eastAsia="Times New Roman" w:hAnsi="Arial" w:cs="Arial"/>
                      <w:i/>
                      <w:iCs/>
                      <w:color w:val="000000"/>
                      <w:sz w:val="16"/>
                      <w:szCs w:val="16"/>
                      <w:lang w:eastAsia="hr-HR"/>
                    </w:rPr>
                    <w:t>989.579,91</w:t>
                  </w:r>
                </w:p>
              </w:tc>
            </w:tr>
            <w:tr w:rsidR="006E2F77" w:rsidRPr="006E2F77" w14:paraId="735EAA34" w14:textId="77777777" w:rsidTr="006E2F77">
              <w:trPr>
                <w:trHeight w:val="360"/>
              </w:trPr>
              <w:tc>
                <w:tcPr>
                  <w:tcW w:w="720" w:type="dxa"/>
                  <w:tcBorders>
                    <w:top w:val="nil"/>
                    <w:left w:val="single" w:sz="4" w:space="0" w:color="000000"/>
                    <w:bottom w:val="single" w:sz="4" w:space="0" w:color="000000"/>
                    <w:right w:val="single" w:sz="4" w:space="0" w:color="000000"/>
                  </w:tcBorders>
                  <w:vAlign w:val="center"/>
                  <w:hideMark/>
                </w:tcPr>
                <w:p w14:paraId="364645FA" w14:textId="77777777" w:rsidR="006E2F77" w:rsidRPr="006E2F77" w:rsidRDefault="006E2F77" w:rsidP="006E2F77">
                  <w:pPr>
                    <w:spacing w:after="0" w:line="240" w:lineRule="auto"/>
                    <w:rPr>
                      <w:rFonts w:ascii="Arial" w:eastAsia="Times New Roman" w:hAnsi="Arial" w:cs="Arial"/>
                      <w:i/>
                      <w:iCs/>
                      <w:color w:val="000000"/>
                      <w:sz w:val="16"/>
                      <w:szCs w:val="16"/>
                      <w:lang w:eastAsia="hr-HR"/>
                    </w:rPr>
                  </w:pPr>
                  <w:r w:rsidRPr="006E2F77">
                    <w:rPr>
                      <w:rFonts w:ascii="Arial" w:eastAsia="Times New Roman" w:hAnsi="Arial" w:cs="Arial"/>
                      <w:i/>
                      <w:iCs/>
                      <w:color w:val="000000"/>
                      <w:sz w:val="16"/>
                      <w:szCs w:val="16"/>
                      <w:lang w:eastAsia="hr-HR"/>
                    </w:rPr>
                    <w:t>098</w:t>
                  </w:r>
                </w:p>
              </w:tc>
              <w:tc>
                <w:tcPr>
                  <w:tcW w:w="4100" w:type="dxa"/>
                  <w:tcBorders>
                    <w:top w:val="nil"/>
                    <w:left w:val="nil"/>
                    <w:bottom w:val="single" w:sz="4" w:space="0" w:color="000000"/>
                    <w:right w:val="single" w:sz="4" w:space="0" w:color="000000"/>
                  </w:tcBorders>
                  <w:vAlign w:val="center"/>
                  <w:hideMark/>
                </w:tcPr>
                <w:p w14:paraId="40F74E7A" w14:textId="77777777" w:rsidR="006E2F77" w:rsidRPr="006E2F77" w:rsidRDefault="006E2F77" w:rsidP="006E2F77">
                  <w:pPr>
                    <w:spacing w:after="0" w:line="240" w:lineRule="auto"/>
                    <w:rPr>
                      <w:rFonts w:ascii="Arial" w:eastAsia="Times New Roman" w:hAnsi="Arial" w:cs="Arial"/>
                      <w:i/>
                      <w:iCs/>
                      <w:color w:val="000000"/>
                      <w:sz w:val="16"/>
                      <w:szCs w:val="16"/>
                      <w:lang w:eastAsia="hr-HR"/>
                    </w:rPr>
                  </w:pPr>
                  <w:r w:rsidRPr="006E2F77">
                    <w:rPr>
                      <w:rFonts w:ascii="Arial" w:eastAsia="Times New Roman" w:hAnsi="Arial" w:cs="Arial"/>
                      <w:i/>
                      <w:iCs/>
                      <w:color w:val="000000"/>
                      <w:sz w:val="16"/>
                      <w:szCs w:val="16"/>
                      <w:lang w:eastAsia="hr-HR"/>
                    </w:rPr>
                    <w:t>Usluge obrazovanja koje nisu drugdje svrstane</w:t>
                  </w:r>
                </w:p>
              </w:tc>
              <w:tc>
                <w:tcPr>
                  <w:tcW w:w="1720" w:type="dxa"/>
                  <w:tcBorders>
                    <w:top w:val="nil"/>
                    <w:left w:val="nil"/>
                    <w:bottom w:val="single" w:sz="4" w:space="0" w:color="000000"/>
                    <w:right w:val="single" w:sz="4" w:space="0" w:color="000000"/>
                  </w:tcBorders>
                  <w:vAlign w:val="center"/>
                  <w:hideMark/>
                </w:tcPr>
                <w:p w14:paraId="6A8A832C" w14:textId="77777777" w:rsidR="006E2F77" w:rsidRPr="006E2F77" w:rsidRDefault="006E2F77" w:rsidP="006E2F77">
                  <w:pPr>
                    <w:spacing w:after="0" w:line="240" w:lineRule="auto"/>
                    <w:jc w:val="right"/>
                    <w:rPr>
                      <w:rFonts w:ascii="Arial" w:eastAsia="Times New Roman" w:hAnsi="Arial" w:cs="Arial"/>
                      <w:i/>
                      <w:iCs/>
                      <w:color w:val="000000"/>
                      <w:sz w:val="16"/>
                      <w:szCs w:val="16"/>
                      <w:lang w:eastAsia="hr-HR"/>
                    </w:rPr>
                  </w:pPr>
                  <w:r w:rsidRPr="006E2F77">
                    <w:rPr>
                      <w:rFonts w:ascii="Arial" w:eastAsia="Times New Roman" w:hAnsi="Arial" w:cs="Arial"/>
                      <w:i/>
                      <w:iCs/>
                      <w:color w:val="000000"/>
                      <w:sz w:val="16"/>
                      <w:szCs w:val="16"/>
                      <w:lang w:eastAsia="hr-HR"/>
                    </w:rPr>
                    <w:t>3.252,00</w:t>
                  </w:r>
                </w:p>
              </w:tc>
              <w:tc>
                <w:tcPr>
                  <w:tcW w:w="1700" w:type="dxa"/>
                  <w:tcBorders>
                    <w:top w:val="nil"/>
                    <w:left w:val="nil"/>
                    <w:bottom w:val="single" w:sz="4" w:space="0" w:color="000000"/>
                    <w:right w:val="single" w:sz="4" w:space="0" w:color="000000"/>
                  </w:tcBorders>
                  <w:vAlign w:val="center"/>
                  <w:hideMark/>
                </w:tcPr>
                <w:p w14:paraId="5ED71B8E" w14:textId="77777777" w:rsidR="006E2F77" w:rsidRPr="006E2F77" w:rsidRDefault="006E2F77" w:rsidP="006E2F77">
                  <w:pPr>
                    <w:spacing w:after="0" w:line="240" w:lineRule="auto"/>
                    <w:jc w:val="right"/>
                    <w:rPr>
                      <w:rFonts w:ascii="Arial" w:eastAsia="Times New Roman" w:hAnsi="Arial" w:cs="Arial"/>
                      <w:i/>
                      <w:iCs/>
                      <w:color w:val="000000"/>
                      <w:sz w:val="16"/>
                      <w:szCs w:val="16"/>
                      <w:lang w:eastAsia="hr-HR"/>
                    </w:rPr>
                  </w:pPr>
                  <w:r w:rsidRPr="006E2F77">
                    <w:rPr>
                      <w:rFonts w:ascii="Arial" w:eastAsia="Times New Roman" w:hAnsi="Arial" w:cs="Arial"/>
                      <w:i/>
                      <w:iCs/>
                      <w:color w:val="000000"/>
                      <w:sz w:val="16"/>
                      <w:szCs w:val="16"/>
                      <w:lang w:eastAsia="hr-HR"/>
                    </w:rPr>
                    <w:t>-937,75</w:t>
                  </w:r>
                </w:p>
              </w:tc>
              <w:tc>
                <w:tcPr>
                  <w:tcW w:w="1700" w:type="dxa"/>
                  <w:tcBorders>
                    <w:top w:val="nil"/>
                    <w:left w:val="nil"/>
                    <w:bottom w:val="single" w:sz="4" w:space="0" w:color="000000"/>
                    <w:right w:val="single" w:sz="4" w:space="0" w:color="000000"/>
                  </w:tcBorders>
                  <w:vAlign w:val="center"/>
                  <w:hideMark/>
                </w:tcPr>
                <w:p w14:paraId="7D48F7FD" w14:textId="77777777" w:rsidR="006E2F77" w:rsidRPr="006E2F77" w:rsidRDefault="006E2F77" w:rsidP="006E2F77">
                  <w:pPr>
                    <w:spacing w:after="0" w:line="240" w:lineRule="auto"/>
                    <w:jc w:val="right"/>
                    <w:rPr>
                      <w:rFonts w:ascii="Arial" w:eastAsia="Times New Roman" w:hAnsi="Arial" w:cs="Arial"/>
                      <w:i/>
                      <w:iCs/>
                      <w:color w:val="000000"/>
                      <w:sz w:val="16"/>
                      <w:szCs w:val="16"/>
                      <w:lang w:eastAsia="hr-HR"/>
                    </w:rPr>
                  </w:pPr>
                  <w:r w:rsidRPr="006E2F77">
                    <w:rPr>
                      <w:rFonts w:ascii="Arial" w:eastAsia="Times New Roman" w:hAnsi="Arial" w:cs="Arial"/>
                      <w:i/>
                      <w:iCs/>
                      <w:color w:val="000000"/>
                      <w:sz w:val="16"/>
                      <w:szCs w:val="16"/>
                      <w:lang w:eastAsia="hr-HR"/>
                    </w:rPr>
                    <w:t>2.314,25</w:t>
                  </w:r>
                </w:p>
              </w:tc>
            </w:tr>
          </w:tbl>
          <w:p w14:paraId="687B2954" w14:textId="740AABF3" w:rsidR="00D72594" w:rsidRPr="00D72594" w:rsidRDefault="00D72594" w:rsidP="00D72594">
            <w:pPr>
              <w:spacing w:after="0" w:line="240" w:lineRule="auto"/>
              <w:jc w:val="center"/>
              <w:rPr>
                <w:rFonts w:ascii="Arial" w:eastAsia="Times New Roman" w:hAnsi="Arial" w:cs="Arial"/>
                <w:color w:val="000000"/>
                <w:sz w:val="20"/>
                <w:szCs w:val="20"/>
                <w:lang w:eastAsia="hr-HR"/>
              </w:rPr>
            </w:pPr>
          </w:p>
        </w:tc>
      </w:tr>
      <w:tr w:rsidR="00D72594" w:rsidRPr="00D72594" w14:paraId="3A70F421" w14:textId="77777777" w:rsidTr="006E2F77">
        <w:trPr>
          <w:trHeight w:val="225"/>
        </w:trPr>
        <w:tc>
          <w:tcPr>
            <w:tcW w:w="821" w:type="dxa"/>
            <w:tcBorders>
              <w:top w:val="nil"/>
              <w:left w:val="nil"/>
              <w:bottom w:val="nil"/>
              <w:right w:val="nil"/>
            </w:tcBorders>
            <w:noWrap/>
            <w:vAlign w:val="bottom"/>
            <w:hideMark/>
          </w:tcPr>
          <w:p w14:paraId="4C095B04" w14:textId="77777777" w:rsidR="00D72594" w:rsidRPr="00D72594" w:rsidRDefault="00D72594" w:rsidP="00D72594">
            <w:pPr>
              <w:spacing w:after="0" w:line="240" w:lineRule="auto"/>
              <w:jc w:val="center"/>
              <w:rPr>
                <w:rFonts w:ascii="Arial" w:eastAsia="Times New Roman" w:hAnsi="Arial" w:cs="Arial"/>
                <w:color w:val="000000"/>
                <w:sz w:val="20"/>
                <w:szCs w:val="20"/>
                <w:lang w:eastAsia="hr-HR"/>
              </w:rPr>
            </w:pPr>
          </w:p>
        </w:tc>
        <w:tc>
          <w:tcPr>
            <w:tcW w:w="3960" w:type="dxa"/>
            <w:tcBorders>
              <w:top w:val="nil"/>
              <w:left w:val="nil"/>
              <w:bottom w:val="nil"/>
              <w:right w:val="nil"/>
            </w:tcBorders>
            <w:noWrap/>
            <w:vAlign w:val="bottom"/>
            <w:hideMark/>
          </w:tcPr>
          <w:p w14:paraId="1DF58AB0"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780" w:type="dxa"/>
            <w:tcBorders>
              <w:top w:val="nil"/>
              <w:left w:val="nil"/>
              <w:bottom w:val="nil"/>
              <w:right w:val="nil"/>
            </w:tcBorders>
            <w:noWrap/>
            <w:vAlign w:val="bottom"/>
            <w:hideMark/>
          </w:tcPr>
          <w:p w14:paraId="6FD63A6E"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780" w:type="dxa"/>
            <w:tcBorders>
              <w:top w:val="nil"/>
              <w:left w:val="nil"/>
              <w:bottom w:val="nil"/>
              <w:right w:val="nil"/>
            </w:tcBorders>
            <w:noWrap/>
            <w:vAlign w:val="bottom"/>
            <w:hideMark/>
          </w:tcPr>
          <w:p w14:paraId="088C8C85"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780" w:type="dxa"/>
            <w:tcBorders>
              <w:top w:val="nil"/>
              <w:left w:val="nil"/>
              <w:bottom w:val="nil"/>
              <w:right w:val="nil"/>
            </w:tcBorders>
            <w:noWrap/>
            <w:vAlign w:val="bottom"/>
            <w:hideMark/>
          </w:tcPr>
          <w:p w14:paraId="12F775DA"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r>
    </w:tbl>
    <w:p w14:paraId="4B24C9BC" w14:textId="77777777" w:rsidR="00D72594" w:rsidRDefault="00D72594"/>
    <w:p w14:paraId="1D60F10F" w14:textId="77777777" w:rsidR="006F5C82" w:rsidRDefault="006F5C82"/>
    <w:p w14:paraId="1E7400A5" w14:textId="77777777" w:rsidR="006F5C82" w:rsidRDefault="006F5C82"/>
    <w:p w14:paraId="1513DB3C" w14:textId="77777777" w:rsidR="006F5C82" w:rsidRDefault="006F5C82"/>
    <w:p w14:paraId="4353DCCF" w14:textId="77777777" w:rsidR="006F5C82" w:rsidRDefault="006F5C82"/>
    <w:p w14:paraId="6983F779" w14:textId="77777777" w:rsidR="006F5C82" w:rsidRDefault="006F5C82"/>
    <w:tbl>
      <w:tblPr>
        <w:tblW w:w="9920" w:type="dxa"/>
        <w:tblLook w:val="04A0" w:firstRow="1" w:lastRow="0" w:firstColumn="1" w:lastColumn="0" w:noHBand="0" w:noVBand="1"/>
      </w:tblPr>
      <w:tblGrid>
        <w:gridCol w:w="880"/>
        <w:gridCol w:w="3740"/>
        <w:gridCol w:w="1740"/>
        <w:gridCol w:w="1835"/>
        <w:gridCol w:w="1820"/>
      </w:tblGrid>
      <w:tr w:rsidR="006E2F77" w:rsidRPr="006E2F77" w14:paraId="32254412" w14:textId="77777777" w:rsidTr="006E2F77">
        <w:trPr>
          <w:trHeight w:val="315"/>
        </w:trPr>
        <w:tc>
          <w:tcPr>
            <w:tcW w:w="9920" w:type="dxa"/>
            <w:gridSpan w:val="5"/>
            <w:tcBorders>
              <w:top w:val="nil"/>
              <w:left w:val="nil"/>
              <w:bottom w:val="nil"/>
              <w:right w:val="nil"/>
            </w:tcBorders>
            <w:vAlign w:val="center"/>
            <w:hideMark/>
          </w:tcPr>
          <w:p w14:paraId="58C5AA5B" w14:textId="77777777" w:rsidR="006E2F77" w:rsidRPr="006E2F77" w:rsidRDefault="006E2F77" w:rsidP="006E2F77">
            <w:pPr>
              <w:spacing w:after="0" w:line="240" w:lineRule="auto"/>
              <w:jc w:val="center"/>
              <w:rPr>
                <w:rFonts w:ascii="Arial" w:eastAsia="Times New Roman" w:hAnsi="Arial" w:cs="Arial"/>
                <w:b/>
                <w:bCs/>
                <w:color w:val="000000"/>
                <w:sz w:val="20"/>
                <w:szCs w:val="20"/>
                <w:lang w:eastAsia="hr-HR"/>
              </w:rPr>
            </w:pPr>
            <w:r w:rsidRPr="006E2F77">
              <w:rPr>
                <w:rFonts w:ascii="Arial" w:eastAsia="Times New Roman" w:hAnsi="Arial" w:cs="Arial"/>
                <w:b/>
                <w:bCs/>
                <w:color w:val="000000"/>
                <w:sz w:val="20"/>
                <w:szCs w:val="20"/>
                <w:lang w:eastAsia="hr-HR"/>
              </w:rPr>
              <w:t>B. RAČUN FINANCIRANJA</w:t>
            </w:r>
          </w:p>
        </w:tc>
      </w:tr>
      <w:tr w:rsidR="006E2F77" w:rsidRPr="006E2F77" w14:paraId="76A6D75C" w14:textId="77777777" w:rsidTr="006E2F77">
        <w:trPr>
          <w:trHeight w:val="165"/>
        </w:trPr>
        <w:tc>
          <w:tcPr>
            <w:tcW w:w="880" w:type="dxa"/>
            <w:tcBorders>
              <w:top w:val="nil"/>
              <w:left w:val="nil"/>
              <w:bottom w:val="nil"/>
              <w:right w:val="nil"/>
            </w:tcBorders>
            <w:noWrap/>
            <w:vAlign w:val="bottom"/>
            <w:hideMark/>
          </w:tcPr>
          <w:p w14:paraId="5AB1264D" w14:textId="77777777" w:rsidR="006E2F77" w:rsidRPr="006E2F77" w:rsidRDefault="006E2F77" w:rsidP="006E2F77">
            <w:pPr>
              <w:spacing w:after="0" w:line="240" w:lineRule="auto"/>
              <w:jc w:val="center"/>
              <w:rPr>
                <w:rFonts w:ascii="Arial" w:eastAsia="Times New Roman" w:hAnsi="Arial" w:cs="Arial"/>
                <w:b/>
                <w:bCs/>
                <w:color w:val="000000"/>
                <w:sz w:val="20"/>
                <w:szCs w:val="20"/>
                <w:lang w:eastAsia="hr-HR"/>
              </w:rPr>
            </w:pPr>
          </w:p>
        </w:tc>
        <w:tc>
          <w:tcPr>
            <w:tcW w:w="3740" w:type="dxa"/>
            <w:tcBorders>
              <w:top w:val="nil"/>
              <w:left w:val="nil"/>
              <w:bottom w:val="nil"/>
              <w:right w:val="nil"/>
            </w:tcBorders>
            <w:noWrap/>
            <w:vAlign w:val="bottom"/>
            <w:hideMark/>
          </w:tcPr>
          <w:p w14:paraId="591747EA"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740" w:type="dxa"/>
            <w:tcBorders>
              <w:top w:val="nil"/>
              <w:left w:val="nil"/>
              <w:bottom w:val="nil"/>
              <w:right w:val="nil"/>
            </w:tcBorders>
            <w:noWrap/>
            <w:vAlign w:val="bottom"/>
            <w:hideMark/>
          </w:tcPr>
          <w:p w14:paraId="6D2EC415"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740" w:type="dxa"/>
            <w:tcBorders>
              <w:top w:val="nil"/>
              <w:left w:val="nil"/>
              <w:bottom w:val="nil"/>
              <w:right w:val="nil"/>
            </w:tcBorders>
            <w:noWrap/>
            <w:vAlign w:val="bottom"/>
            <w:hideMark/>
          </w:tcPr>
          <w:p w14:paraId="36253EEF"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20" w:type="dxa"/>
            <w:tcBorders>
              <w:top w:val="nil"/>
              <w:left w:val="nil"/>
              <w:bottom w:val="nil"/>
              <w:right w:val="nil"/>
            </w:tcBorders>
            <w:noWrap/>
            <w:vAlign w:val="bottom"/>
            <w:hideMark/>
          </w:tcPr>
          <w:p w14:paraId="4DEC207A"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r>
      <w:tr w:rsidR="006E2F77" w:rsidRPr="006E2F77" w14:paraId="2D895333" w14:textId="77777777" w:rsidTr="006E2F77">
        <w:trPr>
          <w:trHeight w:val="300"/>
        </w:trPr>
        <w:tc>
          <w:tcPr>
            <w:tcW w:w="9920" w:type="dxa"/>
            <w:gridSpan w:val="5"/>
            <w:tcBorders>
              <w:top w:val="nil"/>
              <w:left w:val="nil"/>
              <w:bottom w:val="nil"/>
              <w:right w:val="nil"/>
            </w:tcBorders>
            <w:vAlign w:val="center"/>
            <w:hideMark/>
          </w:tcPr>
          <w:p w14:paraId="79A0EBF7" w14:textId="77777777" w:rsidR="006E2F77" w:rsidRPr="006E2F77" w:rsidRDefault="006E2F77" w:rsidP="006E2F77">
            <w:pPr>
              <w:spacing w:after="0" w:line="240" w:lineRule="auto"/>
              <w:jc w:val="center"/>
              <w:rPr>
                <w:rFonts w:ascii="Arial" w:eastAsia="Times New Roman" w:hAnsi="Arial" w:cs="Arial"/>
                <w:color w:val="000000"/>
                <w:sz w:val="20"/>
                <w:szCs w:val="20"/>
                <w:lang w:eastAsia="hr-HR"/>
              </w:rPr>
            </w:pPr>
            <w:r w:rsidRPr="006E2F77">
              <w:rPr>
                <w:rFonts w:ascii="Arial" w:eastAsia="Times New Roman" w:hAnsi="Arial" w:cs="Arial"/>
                <w:color w:val="000000"/>
                <w:sz w:val="20"/>
                <w:szCs w:val="20"/>
                <w:lang w:eastAsia="hr-HR"/>
              </w:rPr>
              <w:t>B1. RAČUN FINANCIRANJA PREMA EKONOMSKOJ KLASIFIKACIJI</w:t>
            </w:r>
          </w:p>
        </w:tc>
      </w:tr>
      <w:tr w:rsidR="006E2F77" w:rsidRPr="006E2F77" w14:paraId="6A2B840E" w14:textId="77777777" w:rsidTr="006E2F77">
        <w:trPr>
          <w:trHeight w:val="210"/>
        </w:trPr>
        <w:tc>
          <w:tcPr>
            <w:tcW w:w="880" w:type="dxa"/>
            <w:tcBorders>
              <w:top w:val="nil"/>
              <w:left w:val="nil"/>
              <w:bottom w:val="nil"/>
              <w:right w:val="nil"/>
            </w:tcBorders>
            <w:noWrap/>
            <w:vAlign w:val="bottom"/>
            <w:hideMark/>
          </w:tcPr>
          <w:p w14:paraId="084997BC" w14:textId="77777777" w:rsidR="006E2F77" w:rsidRPr="006E2F77" w:rsidRDefault="006E2F77" w:rsidP="006E2F77">
            <w:pPr>
              <w:spacing w:after="0" w:line="240" w:lineRule="auto"/>
              <w:jc w:val="center"/>
              <w:rPr>
                <w:rFonts w:ascii="Arial" w:eastAsia="Times New Roman" w:hAnsi="Arial" w:cs="Arial"/>
                <w:color w:val="000000"/>
                <w:sz w:val="20"/>
                <w:szCs w:val="20"/>
                <w:lang w:eastAsia="hr-HR"/>
              </w:rPr>
            </w:pPr>
          </w:p>
        </w:tc>
        <w:tc>
          <w:tcPr>
            <w:tcW w:w="3740" w:type="dxa"/>
            <w:tcBorders>
              <w:top w:val="nil"/>
              <w:left w:val="nil"/>
              <w:bottom w:val="nil"/>
              <w:right w:val="nil"/>
            </w:tcBorders>
            <w:noWrap/>
            <w:vAlign w:val="bottom"/>
            <w:hideMark/>
          </w:tcPr>
          <w:p w14:paraId="0A4EB05C"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740" w:type="dxa"/>
            <w:tcBorders>
              <w:top w:val="nil"/>
              <w:left w:val="nil"/>
              <w:bottom w:val="nil"/>
              <w:right w:val="nil"/>
            </w:tcBorders>
            <w:noWrap/>
            <w:vAlign w:val="bottom"/>
            <w:hideMark/>
          </w:tcPr>
          <w:p w14:paraId="07D08195"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740" w:type="dxa"/>
            <w:tcBorders>
              <w:top w:val="nil"/>
              <w:left w:val="nil"/>
              <w:bottom w:val="nil"/>
              <w:right w:val="nil"/>
            </w:tcBorders>
            <w:noWrap/>
            <w:vAlign w:val="bottom"/>
            <w:hideMark/>
          </w:tcPr>
          <w:p w14:paraId="6507E188"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c>
          <w:tcPr>
            <w:tcW w:w="1820" w:type="dxa"/>
            <w:tcBorders>
              <w:top w:val="nil"/>
              <w:left w:val="nil"/>
              <w:bottom w:val="nil"/>
              <w:right w:val="nil"/>
            </w:tcBorders>
            <w:noWrap/>
            <w:vAlign w:val="bottom"/>
            <w:hideMark/>
          </w:tcPr>
          <w:p w14:paraId="7A640548" w14:textId="77777777" w:rsidR="006E2F77" w:rsidRPr="006E2F77" w:rsidRDefault="006E2F77" w:rsidP="006E2F77">
            <w:pPr>
              <w:spacing w:after="0" w:line="240" w:lineRule="auto"/>
              <w:rPr>
                <w:rFonts w:ascii="Times New Roman" w:eastAsia="Times New Roman" w:hAnsi="Times New Roman" w:cs="Times New Roman"/>
                <w:sz w:val="20"/>
                <w:szCs w:val="20"/>
                <w:lang w:eastAsia="hr-HR"/>
              </w:rPr>
            </w:pPr>
          </w:p>
        </w:tc>
      </w:tr>
      <w:tr w:rsidR="006E2F77" w:rsidRPr="006E2F77" w14:paraId="78E68431" w14:textId="77777777" w:rsidTr="006E2F77">
        <w:trPr>
          <w:trHeight w:val="570"/>
        </w:trPr>
        <w:tc>
          <w:tcPr>
            <w:tcW w:w="88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2275F251"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Razred/ skupina</w:t>
            </w:r>
          </w:p>
        </w:tc>
        <w:tc>
          <w:tcPr>
            <w:tcW w:w="3740" w:type="dxa"/>
            <w:tcBorders>
              <w:top w:val="single" w:sz="4" w:space="0" w:color="000000"/>
              <w:left w:val="nil"/>
              <w:bottom w:val="single" w:sz="4" w:space="0" w:color="000000"/>
              <w:right w:val="single" w:sz="4" w:space="0" w:color="000000"/>
            </w:tcBorders>
            <w:shd w:val="clear" w:color="000000" w:fill="DCDCDC"/>
            <w:vAlign w:val="center"/>
            <w:hideMark/>
          </w:tcPr>
          <w:p w14:paraId="21DDD01D"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Naziv</w:t>
            </w:r>
          </w:p>
        </w:tc>
        <w:tc>
          <w:tcPr>
            <w:tcW w:w="1740" w:type="dxa"/>
            <w:tcBorders>
              <w:top w:val="single" w:sz="4" w:space="0" w:color="000000"/>
              <w:left w:val="nil"/>
              <w:bottom w:val="single" w:sz="4" w:space="0" w:color="000000"/>
              <w:right w:val="single" w:sz="4" w:space="0" w:color="000000"/>
            </w:tcBorders>
            <w:shd w:val="clear" w:color="000000" w:fill="DCDCDC"/>
            <w:vAlign w:val="center"/>
            <w:hideMark/>
          </w:tcPr>
          <w:p w14:paraId="5585B556"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Plan 2025.</w:t>
            </w:r>
          </w:p>
        </w:tc>
        <w:tc>
          <w:tcPr>
            <w:tcW w:w="1740" w:type="dxa"/>
            <w:tcBorders>
              <w:top w:val="single" w:sz="4" w:space="0" w:color="000000"/>
              <w:left w:val="nil"/>
              <w:bottom w:val="single" w:sz="4" w:space="0" w:color="000000"/>
              <w:right w:val="single" w:sz="4" w:space="0" w:color="000000"/>
            </w:tcBorders>
            <w:shd w:val="clear" w:color="000000" w:fill="DCDCDC"/>
            <w:vAlign w:val="center"/>
            <w:hideMark/>
          </w:tcPr>
          <w:p w14:paraId="058A850E"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Povećanje/smanjenje</w:t>
            </w:r>
          </w:p>
        </w:tc>
        <w:tc>
          <w:tcPr>
            <w:tcW w:w="1820" w:type="dxa"/>
            <w:tcBorders>
              <w:top w:val="single" w:sz="4" w:space="0" w:color="000000"/>
              <w:left w:val="nil"/>
              <w:bottom w:val="single" w:sz="4" w:space="0" w:color="000000"/>
              <w:right w:val="single" w:sz="4" w:space="0" w:color="000000"/>
            </w:tcBorders>
            <w:shd w:val="clear" w:color="000000" w:fill="DCDCDC"/>
            <w:vAlign w:val="center"/>
            <w:hideMark/>
          </w:tcPr>
          <w:p w14:paraId="2E1F1146"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Novi plan 2025.</w:t>
            </w:r>
          </w:p>
        </w:tc>
      </w:tr>
      <w:tr w:rsidR="006E2F77" w:rsidRPr="006E2F77" w14:paraId="05331A34" w14:textId="77777777" w:rsidTr="006E2F77">
        <w:trPr>
          <w:trHeight w:val="240"/>
        </w:trPr>
        <w:tc>
          <w:tcPr>
            <w:tcW w:w="880" w:type="dxa"/>
            <w:tcBorders>
              <w:top w:val="nil"/>
              <w:left w:val="single" w:sz="4" w:space="0" w:color="000000"/>
              <w:bottom w:val="single" w:sz="4" w:space="0" w:color="000000"/>
              <w:right w:val="single" w:sz="4" w:space="0" w:color="000000"/>
            </w:tcBorders>
            <w:vAlign w:val="center"/>
            <w:hideMark/>
          </w:tcPr>
          <w:p w14:paraId="3E6A3CDE"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1</w:t>
            </w:r>
          </w:p>
        </w:tc>
        <w:tc>
          <w:tcPr>
            <w:tcW w:w="3740" w:type="dxa"/>
            <w:tcBorders>
              <w:top w:val="nil"/>
              <w:left w:val="nil"/>
              <w:bottom w:val="single" w:sz="4" w:space="0" w:color="000000"/>
              <w:right w:val="single" w:sz="4" w:space="0" w:color="000000"/>
            </w:tcBorders>
            <w:vAlign w:val="center"/>
            <w:hideMark/>
          </w:tcPr>
          <w:p w14:paraId="0CADEE3D"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2</w:t>
            </w:r>
          </w:p>
        </w:tc>
        <w:tc>
          <w:tcPr>
            <w:tcW w:w="1740" w:type="dxa"/>
            <w:tcBorders>
              <w:top w:val="nil"/>
              <w:left w:val="nil"/>
              <w:bottom w:val="single" w:sz="4" w:space="0" w:color="000000"/>
              <w:right w:val="single" w:sz="4" w:space="0" w:color="000000"/>
            </w:tcBorders>
            <w:vAlign w:val="center"/>
            <w:hideMark/>
          </w:tcPr>
          <w:p w14:paraId="0799489F"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3</w:t>
            </w:r>
          </w:p>
        </w:tc>
        <w:tc>
          <w:tcPr>
            <w:tcW w:w="1740" w:type="dxa"/>
            <w:tcBorders>
              <w:top w:val="nil"/>
              <w:left w:val="nil"/>
              <w:bottom w:val="single" w:sz="4" w:space="0" w:color="000000"/>
              <w:right w:val="single" w:sz="4" w:space="0" w:color="000000"/>
            </w:tcBorders>
            <w:vAlign w:val="center"/>
            <w:hideMark/>
          </w:tcPr>
          <w:p w14:paraId="1E83A08E"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4</w:t>
            </w:r>
          </w:p>
        </w:tc>
        <w:tc>
          <w:tcPr>
            <w:tcW w:w="1820" w:type="dxa"/>
            <w:tcBorders>
              <w:top w:val="nil"/>
              <w:left w:val="nil"/>
              <w:bottom w:val="single" w:sz="4" w:space="0" w:color="000000"/>
              <w:right w:val="single" w:sz="4" w:space="0" w:color="000000"/>
            </w:tcBorders>
            <w:vAlign w:val="center"/>
            <w:hideMark/>
          </w:tcPr>
          <w:p w14:paraId="3AB3222E" w14:textId="77777777" w:rsidR="006E2F77" w:rsidRPr="006E2F77" w:rsidRDefault="006E2F77" w:rsidP="006E2F77">
            <w:pPr>
              <w:spacing w:after="0" w:line="240" w:lineRule="auto"/>
              <w:jc w:val="center"/>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5</w:t>
            </w:r>
          </w:p>
        </w:tc>
      </w:tr>
      <w:tr w:rsidR="006E2F77" w:rsidRPr="006E2F77" w14:paraId="62CF6148" w14:textId="77777777" w:rsidTr="006E2F77">
        <w:trPr>
          <w:trHeight w:val="360"/>
        </w:trPr>
        <w:tc>
          <w:tcPr>
            <w:tcW w:w="880" w:type="dxa"/>
            <w:tcBorders>
              <w:top w:val="nil"/>
              <w:left w:val="single" w:sz="4" w:space="0" w:color="000000"/>
              <w:bottom w:val="single" w:sz="4" w:space="0" w:color="000000"/>
              <w:right w:val="single" w:sz="4" w:space="0" w:color="000000"/>
            </w:tcBorders>
            <w:vAlign w:val="center"/>
            <w:hideMark/>
          </w:tcPr>
          <w:p w14:paraId="1480E80D"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 </w:t>
            </w:r>
          </w:p>
        </w:tc>
        <w:tc>
          <w:tcPr>
            <w:tcW w:w="3740" w:type="dxa"/>
            <w:tcBorders>
              <w:top w:val="nil"/>
              <w:left w:val="nil"/>
              <w:bottom w:val="single" w:sz="4" w:space="0" w:color="000000"/>
              <w:right w:val="single" w:sz="4" w:space="0" w:color="000000"/>
            </w:tcBorders>
            <w:vAlign w:val="center"/>
            <w:hideMark/>
          </w:tcPr>
          <w:p w14:paraId="3053062D" w14:textId="77777777" w:rsidR="006E2F77" w:rsidRPr="006E2F77" w:rsidRDefault="006E2F77" w:rsidP="006E2F77">
            <w:pPr>
              <w:spacing w:after="0" w:line="240" w:lineRule="auto"/>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 </w:t>
            </w:r>
          </w:p>
        </w:tc>
        <w:tc>
          <w:tcPr>
            <w:tcW w:w="1740" w:type="dxa"/>
            <w:tcBorders>
              <w:top w:val="nil"/>
              <w:left w:val="nil"/>
              <w:bottom w:val="single" w:sz="4" w:space="0" w:color="000000"/>
              <w:right w:val="single" w:sz="4" w:space="0" w:color="000000"/>
            </w:tcBorders>
            <w:vAlign w:val="center"/>
            <w:hideMark/>
          </w:tcPr>
          <w:p w14:paraId="7C20C2D0"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 </w:t>
            </w:r>
          </w:p>
        </w:tc>
        <w:tc>
          <w:tcPr>
            <w:tcW w:w="1740" w:type="dxa"/>
            <w:tcBorders>
              <w:top w:val="nil"/>
              <w:left w:val="nil"/>
              <w:bottom w:val="single" w:sz="4" w:space="0" w:color="000000"/>
              <w:right w:val="single" w:sz="4" w:space="0" w:color="000000"/>
            </w:tcBorders>
            <w:vAlign w:val="center"/>
            <w:hideMark/>
          </w:tcPr>
          <w:p w14:paraId="0FDE96EF"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 </w:t>
            </w:r>
          </w:p>
        </w:tc>
        <w:tc>
          <w:tcPr>
            <w:tcW w:w="1820" w:type="dxa"/>
            <w:tcBorders>
              <w:top w:val="nil"/>
              <w:left w:val="nil"/>
              <w:bottom w:val="single" w:sz="4" w:space="0" w:color="000000"/>
              <w:right w:val="single" w:sz="4" w:space="0" w:color="000000"/>
            </w:tcBorders>
            <w:vAlign w:val="center"/>
            <w:hideMark/>
          </w:tcPr>
          <w:p w14:paraId="6950FB8E" w14:textId="77777777" w:rsidR="006E2F77" w:rsidRPr="006E2F77" w:rsidRDefault="006E2F77" w:rsidP="006E2F77">
            <w:pPr>
              <w:spacing w:after="0" w:line="240" w:lineRule="auto"/>
              <w:jc w:val="right"/>
              <w:rPr>
                <w:rFonts w:ascii="Arial" w:eastAsia="Times New Roman" w:hAnsi="Arial" w:cs="Arial"/>
                <w:b/>
                <w:bCs/>
                <w:color w:val="000000"/>
                <w:sz w:val="16"/>
                <w:szCs w:val="16"/>
                <w:lang w:eastAsia="hr-HR"/>
              </w:rPr>
            </w:pPr>
            <w:r w:rsidRPr="006E2F77">
              <w:rPr>
                <w:rFonts w:ascii="Arial" w:eastAsia="Times New Roman" w:hAnsi="Arial" w:cs="Arial"/>
                <w:b/>
                <w:bCs/>
                <w:color w:val="000000"/>
                <w:sz w:val="16"/>
                <w:szCs w:val="16"/>
                <w:lang w:eastAsia="hr-HR"/>
              </w:rPr>
              <w:t> </w:t>
            </w:r>
          </w:p>
        </w:tc>
      </w:tr>
      <w:tr w:rsidR="006E2F77" w:rsidRPr="006E2F77" w14:paraId="154855A5" w14:textId="77777777" w:rsidTr="006E2F77">
        <w:trPr>
          <w:trHeight w:val="360"/>
        </w:trPr>
        <w:tc>
          <w:tcPr>
            <w:tcW w:w="880" w:type="dxa"/>
            <w:tcBorders>
              <w:top w:val="nil"/>
              <w:left w:val="single" w:sz="4" w:space="0" w:color="000000"/>
              <w:bottom w:val="single" w:sz="4" w:space="0" w:color="000000"/>
              <w:right w:val="single" w:sz="4" w:space="0" w:color="000000"/>
            </w:tcBorders>
            <w:vAlign w:val="center"/>
            <w:hideMark/>
          </w:tcPr>
          <w:p w14:paraId="48D3FA2C"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 </w:t>
            </w:r>
          </w:p>
        </w:tc>
        <w:tc>
          <w:tcPr>
            <w:tcW w:w="3740" w:type="dxa"/>
            <w:tcBorders>
              <w:top w:val="nil"/>
              <w:left w:val="nil"/>
              <w:bottom w:val="single" w:sz="4" w:space="0" w:color="000000"/>
              <w:right w:val="single" w:sz="4" w:space="0" w:color="000000"/>
            </w:tcBorders>
            <w:vAlign w:val="center"/>
            <w:hideMark/>
          </w:tcPr>
          <w:p w14:paraId="07313CDC" w14:textId="77777777" w:rsidR="006E2F77" w:rsidRPr="006E2F77" w:rsidRDefault="006E2F77" w:rsidP="006E2F77">
            <w:pPr>
              <w:spacing w:after="0" w:line="240" w:lineRule="auto"/>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 </w:t>
            </w:r>
          </w:p>
        </w:tc>
        <w:tc>
          <w:tcPr>
            <w:tcW w:w="1740" w:type="dxa"/>
            <w:tcBorders>
              <w:top w:val="nil"/>
              <w:left w:val="nil"/>
              <w:bottom w:val="single" w:sz="4" w:space="0" w:color="000000"/>
              <w:right w:val="single" w:sz="4" w:space="0" w:color="000000"/>
            </w:tcBorders>
            <w:vAlign w:val="center"/>
            <w:hideMark/>
          </w:tcPr>
          <w:p w14:paraId="06F8735B"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 </w:t>
            </w:r>
          </w:p>
        </w:tc>
        <w:tc>
          <w:tcPr>
            <w:tcW w:w="1740" w:type="dxa"/>
            <w:tcBorders>
              <w:top w:val="nil"/>
              <w:left w:val="nil"/>
              <w:bottom w:val="single" w:sz="4" w:space="0" w:color="000000"/>
              <w:right w:val="single" w:sz="4" w:space="0" w:color="000000"/>
            </w:tcBorders>
            <w:vAlign w:val="center"/>
            <w:hideMark/>
          </w:tcPr>
          <w:p w14:paraId="046E1CB7"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 </w:t>
            </w:r>
          </w:p>
        </w:tc>
        <w:tc>
          <w:tcPr>
            <w:tcW w:w="1820" w:type="dxa"/>
            <w:tcBorders>
              <w:top w:val="nil"/>
              <w:left w:val="nil"/>
              <w:bottom w:val="single" w:sz="4" w:space="0" w:color="000000"/>
              <w:right w:val="single" w:sz="4" w:space="0" w:color="000000"/>
            </w:tcBorders>
            <w:vAlign w:val="center"/>
            <w:hideMark/>
          </w:tcPr>
          <w:p w14:paraId="0F5043DE" w14:textId="77777777" w:rsidR="006E2F77" w:rsidRPr="006E2F77" w:rsidRDefault="006E2F77" w:rsidP="006E2F77">
            <w:pPr>
              <w:spacing w:after="0" w:line="240" w:lineRule="auto"/>
              <w:jc w:val="right"/>
              <w:rPr>
                <w:rFonts w:ascii="Arial" w:eastAsia="Times New Roman" w:hAnsi="Arial" w:cs="Arial"/>
                <w:color w:val="000000"/>
                <w:sz w:val="16"/>
                <w:szCs w:val="16"/>
                <w:lang w:eastAsia="hr-HR"/>
              </w:rPr>
            </w:pPr>
            <w:r w:rsidRPr="006E2F77">
              <w:rPr>
                <w:rFonts w:ascii="Arial" w:eastAsia="Times New Roman" w:hAnsi="Arial" w:cs="Arial"/>
                <w:color w:val="000000"/>
                <w:sz w:val="16"/>
                <w:szCs w:val="16"/>
                <w:lang w:eastAsia="hr-HR"/>
              </w:rPr>
              <w:t> </w:t>
            </w:r>
          </w:p>
        </w:tc>
      </w:tr>
    </w:tbl>
    <w:p w14:paraId="7F324EBC" w14:textId="77777777" w:rsidR="00D72594" w:rsidRDefault="00D72594"/>
    <w:p w14:paraId="1FBD40BB" w14:textId="77777777" w:rsidR="006F5C82" w:rsidRDefault="006F5C82"/>
    <w:p w14:paraId="6CA46FBB" w14:textId="77777777" w:rsidR="006F5C82" w:rsidRDefault="006F5C82"/>
    <w:p w14:paraId="115EE2BF" w14:textId="77777777" w:rsidR="006F5C82" w:rsidRDefault="006F5C82"/>
    <w:p w14:paraId="6BDE1320" w14:textId="77777777" w:rsidR="006F5C82" w:rsidRDefault="006F5C82"/>
    <w:tbl>
      <w:tblPr>
        <w:tblW w:w="10060" w:type="dxa"/>
        <w:tblLook w:val="04A0" w:firstRow="1" w:lastRow="0" w:firstColumn="1" w:lastColumn="0" w:noHBand="0" w:noVBand="1"/>
      </w:tblPr>
      <w:tblGrid>
        <w:gridCol w:w="821"/>
        <w:gridCol w:w="3960"/>
        <w:gridCol w:w="1780"/>
        <w:gridCol w:w="1780"/>
        <w:gridCol w:w="1780"/>
      </w:tblGrid>
      <w:tr w:rsidR="006F5C82" w:rsidRPr="006F5C82" w14:paraId="6AB9C0A3" w14:textId="77777777" w:rsidTr="006F5C82">
        <w:trPr>
          <w:trHeight w:val="255"/>
        </w:trPr>
        <w:tc>
          <w:tcPr>
            <w:tcW w:w="10060" w:type="dxa"/>
            <w:gridSpan w:val="5"/>
            <w:tcBorders>
              <w:top w:val="nil"/>
              <w:left w:val="nil"/>
              <w:bottom w:val="nil"/>
              <w:right w:val="nil"/>
            </w:tcBorders>
            <w:vAlign w:val="center"/>
            <w:hideMark/>
          </w:tcPr>
          <w:p w14:paraId="76CB2790" w14:textId="77777777" w:rsidR="006F5C82" w:rsidRPr="006F5C82" w:rsidRDefault="006F5C82" w:rsidP="006F5C82">
            <w:pPr>
              <w:spacing w:after="0" w:line="240" w:lineRule="auto"/>
              <w:jc w:val="center"/>
              <w:rPr>
                <w:rFonts w:ascii="Arial" w:eastAsia="Times New Roman" w:hAnsi="Arial" w:cs="Arial"/>
                <w:color w:val="000000"/>
                <w:sz w:val="20"/>
                <w:szCs w:val="20"/>
                <w:lang w:eastAsia="hr-HR"/>
              </w:rPr>
            </w:pPr>
            <w:r w:rsidRPr="006F5C82">
              <w:rPr>
                <w:rFonts w:ascii="Arial" w:eastAsia="Times New Roman" w:hAnsi="Arial" w:cs="Arial"/>
                <w:color w:val="000000"/>
                <w:sz w:val="20"/>
                <w:szCs w:val="20"/>
                <w:lang w:eastAsia="hr-HR"/>
              </w:rPr>
              <w:t>B2. RAČUN FINANCIRANJA PREMA IZVORIMA FINANCIRANJA</w:t>
            </w:r>
          </w:p>
        </w:tc>
      </w:tr>
      <w:tr w:rsidR="006F5C82" w:rsidRPr="006F5C82" w14:paraId="00C264C0" w14:textId="77777777" w:rsidTr="006F5C82">
        <w:trPr>
          <w:trHeight w:val="225"/>
        </w:trPr>
        <w:tc>
          <w:tcPr>
            <w:tcW w:w="760" w:type="dxa"/>
            <w:tcBorders>
              <w:top w:val="nil"/>
              <w:left w:val="nil"/>
              <w:bottom w:val="nil"/>
              <w:right w:val="nil"/>
            </w:tcBorders>
            <w:noWrap/>
            <w:vAlign w:val="bottom"/>
            <w:hideMark/>
          </w:tcPr>
          <w:p w14:paraId="73201AD5" w14:textId="77777777" w:rsidR="006F5C82" w:rsidRPr="006F5C82" w:rsidRDefault="006F5C82" w:rsidP="006F5C82">
            <w:pPr>
              <w:spacing w:after="0" w:line="240" w:lineRule="auto"/>
              <w:jc w:val="center"/>
              <w:rPr>
                <w:rFonts w:ascii="Arial" w:eastAsia="Times New Roman" w:hAnsi="Arial" w:cs="Arial"/>
                <w:color w:val="000000"/>
                <w:sz w:val="20"/>
                <w:szCs w:val="20"/>
                <w:lang w:eastAsia="hr-HR"/>
              </w:rPr>
            </w:pPr>
          </w:p>
        </w:tc>
        <w:tc>
          <w:tcPr>
            <w:tcW w:w="3960" w:type="dxa"/>
            <w:tcBorders>
              <w:top w:val="nil"/>
              <w:left w:val="nil"/>
              <w:bottom w:val="nil"/>
              <w:right w:val="nil"/>
            </w:tcBorders>
            <w:noWrap/>
            <w:vAlign w:val="bottom"/>
            <w:hideMark/>
          </w:tcPr>
          <w:p w14:paraId="31B2539E" w14:textId="77777777" w:rsidR="006F5C82" w:rsidRPr="006F5C82" w:rsidRDefault="006F5C82" w:rsidP="006F5C82">
            <w:pPr>
              <w:spacing w:after="0" w:line="240" w:lineRule="auto"/>
              <w:rPr>
                <w:rFonts w:ascii="Times New Roman" w:eastAsia="Times New Roman" w:hAnsi="Times New Roman" w:cs="Times New Roman"/>
                <w:sz w:val="20"/>
                <w:szCs w:val="20"/>
                <w:lang w:eastAsia="hr-HR"/>
              </w:rPr>
            </w:pPr>
          </w:p>
        </w:tc>
        <w:tc>
          <w:tcPr>
            <w:tcW w:w="1780" w:type="dxa"/>
            <w:tcBorders>
              <w:top w:val="nil"/>
              <w:left w:val="nil"/>
              <w:bottom w:val="nil"/>
              <w:right w:val="nil"/>
            </w:tcBorders>
            <w:noWrap/>
            <w:vAlign w:val="bottom"/>
            <w:hideMark/>
          </w:tcPr>
          <w:p w14:paraId="213EA027" w14:textId="77777777" w:rsidR="006F5C82" w:rsidRPr="006F5C82" w:rsidRDefault="006F5C82" w:rsidP="006F5C82">
            <w:pPr>
              <w:spacing w:after="0" w:line="240" w:lineRule="auto"/>
              <w:rPr>
                <w:rFonts w:ascii="Times New Roman" w:eastAsia="Times New Roman" w:hAnsi="Times New Roman" w:cs="Times New Roman"/>
                <w:sz w:val="20"/>
                <w:szCs w:val="20"/>
                <w:lang w:eastAsia="hr-HR"/>
              </w:rPr>
            </w:pPr>
          </w:p>
        </w:tc>
        <w:tc>
          <w:tcPr>
            <w:tcW w:w="1780" w:type="dxa"/>
            <w:tcBorders>
              <w:top w:val="nil"/>
              <w:left w:val="nil"/>
              <w:bottom w:val="nil"/>
              <w:right w:val="nil"/>
            </w:tcBorders>
            <w:noWrap/>
            <w:vAlign w:val="bottom"/>
            <w:hideMark/>
          </w:tcPr>
          <w:p w14:paraId="7A92C424" w14:textId="77777777" w:rsidR="006F5C82" w:rsidRPr="006F5C82" w:rsidRDefault="006F5C82" w:rsidP="006F5C82">
            <w:pPr>
              <w:spacing w:after="0" w:line="240" w:lineRule="auto"/>
              <w:rPr>
                <w:rFonts w:ascii="Times New Roman" w:eastAsia="Times New Roman" w:hAnsi="Times New Roman" w:cs="Times New Roman"/>
                <w:sz w:val="20"/>
                <w:szCs w:val="20"/>
                <w:lang w:eastAsia="hr-HR"/>
              </w:rPr>
            </w:pPr>
          </w:p>
        </w:tc>
        <w:tc>
          <w:tcPr>
            <w:tcW w:w="1780" w:type="dxa"/>
            <w:tcBorders>
              <w:top w:val="nil"/>
              <w:left w:val="nil"/>
              <w:bottom w:val="nil"/>
              <w:right w:val="nil"/>
            </w:tcBorders>
            <w:noWrap/>
            <w:vAlign w:val="bottom"/>
            <w:hideMark/>
          </w:tcPr>
          <w:p w14:paraId="6B7BA052" w14:textId="77777777" w:rsidR="006F5C82" w:rsidRPr="006F5C82" w:rsidRDefault="006F5C82" w:rsidP="006F5C82">
            <w:pPr>
              <w:spacing w:after="0" w:line="240" w:lineRule="auto"/>
              <w:rPr>
                <w:rFonts w:ascii="Times New Roman" w:eastAsia="Times New Roman" w:hAnsi="Times New Roman" w:cs="Times New Roman"/>
                <w:sz w:val="20"/>
                <w:szCs w:val="20"/>
                <w:lang w:eastAsia="hr-HR"/>
              </w:rPr>
            </w:pPr>
          </w:p>
        </w:tc>
      </w:tr>
      <w:tr w:rsidR="006F5C82" w:rsidRPr="006F5C82" w14:paraId="4739692B" w14:textId="77777777" w:rsidTr="006F5C82">
        <w:trPr>
          <w:trHeight w:val="555"/>
        </w:trPr>
        <w:tc>
          <w:tcPr>
            <w:tcW w:w="76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3C9FD013"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Razred /</w:t>
            </w:r>
            <w:r w:rsidRPr="006F5C82">
              <w:rPr>
                <w:rFonts w:ascii="Arial" w:eastAsia="Times New Roman" w:hAnsi="Arial" w:cs="Arial"/>
                <w:b/>
                <w:bCs/>
                <w:color w:val="000000"/>
                <w:sz w:val="16"/>
                <w:szCs w:val="16"/>
                <w:lang w:eastAsia="hr-HR"/>
              </w:rPr>
              <w:br/>
              <w:t>skupina</w:t>
            </w:r>
          </w:p>
        </w:tc>
        <w:tc>
          <w:tcPr>
            <w:tcW w:w="3960" w:type="dxa"/>
            <w:tcBorders>
              <w:top w:val="single" w:sz="4" w:space="0" w:color="000000"/>
              <w:left w:val="nil"/>
              <w:bottom w:val="single" w:sz="4" w:space="0" w:color="000000"/>
              <w:right w:val="single" w:sz="4" w:space="0" w:color="000000"/>
            </w:tcBorders>
            <w:shd w:val="clear" w:color="000000" w:fill="DCDCDC"/>
            <w:vAlign w:val="center"/>
            <w:hideMark/>
          </w:tcPr>
          <w:p w14:paraId="59FE36D4"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Naziv</w:t>
            </w:r>
          </w:p>
        </w:tc>
        <w:tc>
          <w:tcPr>
            <w:tcW w:w="1780" w:type="dxa"/>
            <w:tcBorders>
              <w:top w:val="single" w:sz="4" w:space="0" w:color="000000"/>
              <w:left w:val="nil"/>
              <w:bottom w:val="single" w:sz="4" w:space="0" w:color="000000"/>
              <w:right w:val="single" w:sz="4" w:space="0" w:color="000000"/>
            </w:tcBorders>
            <w:shd w:val="clear" w:color="000000" w:fill="DCDCDC"/>
            <w:vAlign w:val="center"/>
            <w:hideMark/>
          </w:tcPr>
          <w:p w14:paraId="088A44BA"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Plan 2025.</w:t>
            </w:r>
          </w:p>
        </w:tc>
        <w:tc>
          <w:tcPr>
            <w:tcW w:w="1780" w:type="dxa"/>
            <w:tcBorders>
              <w:top w:val="single" w:sz="4" w:space="0" w:color="000000"/>
              <w:left w:val="nil"/>
              <w:bottom w:val="single" w:sz="4" w:space="0" w:color="000000"/>
              <w:right w:val="single" w:sz="4" w:space="0" w:color="000000"/>
            </w:tcBorders>
            <w:shd w:val="clear" w:color="000000" w:fill="DCDCDC"/>
            <w:vAlign w:val="center"/>
            <w:hideMark/>
          </w:tcPr>
          <w:p w14:paraId="3B7B41A7"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Povećanje / smanjenje</w:t>
            </w:r>
          </w:p>
        </w:tc>
        <w:tc>
          <w:tcPr>
            <w:tcW w:w="1780" w:type="dxa"/>
            <w:tcBorders>
              <w:top w:val="single" w:sz="4" w:space="0" w:color="000000"/>
              <w:left w:val="nil"/>
              <w:bottom w:val="single" w:sz="4" w:space="0" w:color="000000"/>
              <w:right w:val="single" w:sz="4" w:space="0" w:color="000000"/>
            </w:tcBorders>
            <w:shd w:val="clear" w:color="000000" w:fill="DCDCDC"/>
            <w:vAlign w:val="center"/>
            <w:hideMark/>
          </w:tcPr>
          <w:p w14:paraId="02927259"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Novi plan 2025.</w:t>
            </w:r>
          </w:p>
        </w:tc>
      </w:tr>
      <w:tr w:rsidR="006F5C82" w:rsidRPr="006F5C82" w14:paraId="5F1734BB" w14:textId="77777777" w:rsidTr="006F5C82">
        <w:trPr>
          <w:trHeight w:val="255"/>
        </w:trPr>
        <w:tc>
          <w:tcPr>
            <w:tcW w:w="760" w:type="dxa"/>
            <w:tcBorders>
              <w:top w:val="nil"/>
              <w:left w:val="single" w:sz="4" w:space="0" w:color="000000"/>
              <w:bottom w:val="single" w:sz="4" w:space="0" w:color="000000"/>
              <w:right w:val="single" w:sz="4" w:space="0" w:color="000000"/>
            </w:tcBorders>
            <w:vAlign w:val="center"/>
            <w:hideMark/>
          </w:tcPr>
          <w:p w14:paraId="0084703E"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1</w:t>
            </w:r>
          </w:p>
        </w:tc>
        <w:tc>
          <w:tcPr>
            <w:tcW w:w="3960" w:type="dxa"/>
            <w:tcBorders>
              <w:top w:val="nil"/>
              <w:left w:val="nil"/>
              <w:bottom w:val="single" w:sz="4" w:space="0" w:color="000000"/>
              <w:right w:val="single" w:sz="4" w:space="0" w:color="000000"/>
            </w:tcBorders>
            <w:vAlign w:val="center"/>
            <w:hideMark/>
          </w:tcPr>
          <w:p w14:paraId="73D2A7ED"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2</w:t>
            </w:r>
          </w:p>
        </w:tc>
        <w:tc>
          <w:tcPr>
            <w:tcW w:w="1780" w:type="dxa"/>
            <w:tcBorders>
              <w:top w:val="nil"/>
              <w:left w:val="nil"/>
              <w:bottom w:val="single" w:sz="4" w:space="0" w:color="000000"/>
              <w:right w:val="single" w:sz="4" w:space="0" w:color="000000"/>
            </w:tcBorders>
            <w:vAlign w:val="center"/>
            <w:hideMark/>
          </w:tcPr>
          <w:p w14:paraId="73813225"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3</w:t>
            </w:r>
          </w:p>
        </w:tc>
        <w:tc>
          <w:tcPr>
            <w:tcW w:w="1780" w:type="dxa"/>
            <w:tcBorders>
              <w:top w:val="nil"/>
              <w:left w:val="nil"/>
              <w:bottom w:val="single" w:sz="4" w:space="0" w:color="000000"/>
              <w:right w:val="single" w:sz="4" w:space="0" w:color="000000"/>
            </w:tcBorders>
            <w:vAlign w:val="center"/>
            <w:hideMark/>
          </w:tcPr>
          <w:p w14:paraId="3E6DB558"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4</w:t>
            </w:r>
          </w:p>
        </w:tc>
        <w:tc>
          <w:tcPr>
            <w:tcW w:w="1780" w:type="dxa"/>
            <w:tcBorders>
              <w:top w:val="nil"/>
              <w:left w:val="nil"/>
              <w:bottom w:val="single" w:sz="4" w:space="0" w:color="000000"/>
              <w:right w:val="single" w:sz="4" w:space="0" w:color="000000"/>
            </w:tcBorders>
            <w:vAlign w:val="center"/>
            <w:hideMark/>
          </w:tcPr>
          <w:p w14:paraId="11D2CD35"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5</w:t>
            </w:r>
          </w:p>
        </w:tc>
      </w:tr>
      <w:tr w:rsidR="006F5C82" w:rsidRPr="006F5C82" w14:paraId="4D4C0EAB" w14:textId="77777777" w:rsidTr="006F5C82">
        <w:trPr>
          <w:trHeight w:val="360"/>
        </w:trPr>
        <w:tc>
          <w:tcPr>
            <w:tcW w:w="760" w:type="dxa"/>
            <w:tcBorders>
              <w:top w:val="nil"/>
              <w:left w:val="single" w:sz="4" w:space="0" w:color="000000"/>
              <w:bottom w:val="single" w:sz="4" w:space="0" w:color="000000"/>
              <w:right w:val="single" w:sz="4" w:space="0" w:color="000000"/>
            </w:tcBorders>
            <w:vAlign w:val="center"/>
            <w:hideMark/>
          </w:tcPr>
          <w:p w14:paraId="184ED8E8"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 </w:t>
            </w:r>
          </w:p>
        </w:tc>
        <w:tc>
          <w:tcPr>
            <w:tcW w:w="3960" w:type="dxa"/>
            <w:tcBorders>
              <w:top w:val="nil"/>
              <w:left w:val="nil"/>
              <w:bottom w:val="single" w:sz="4" w:space="0" w:color="000000"/>
              <w:right w:val="single" w:sz="4" w:space="0" w:color="000000"/>
            </w:tcBorders>
            <w:vAlign w:val="center"/>
            <w:hideMark/>
          </w:tcPr>
          <w:p w14:paraId="23E3F022"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 xml:space="preserve"> </w:t>
            </w:r>
          </w:p>
        </w:tc>
        <w:tc>
          <w:tcPr>
            <w:tcW w:w="1780" w:type="dxa"/>
            <w:tcBorders>
              <w:top w:val="nil"/>
              <w:left w:val="nil"/>
              <w:bottom w:val="single" w:sz="4" w:space="0" w:color="000000"/>
              <w:right w:val="single" w:sz="4" w:space="0" w:color="000000"/>
            </w:tcBorders>
            <w:vAlign w:val="center"/>
            <w:hideMark/>
          </w:tcPr>
          <w:p w14:paraId="7A801680"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 </w:t>
            </w:r>
          </w:p>
        </w:tc>
        <w:tc>
          <w:tcPr>
            <w:tcW w:w="1780" w:type="dxa"/>
            <w:tcBorders>
              <w:top w:val="nil"/>
              <w:left w:val="nil"/>
              <w:bottom w:val="single" w:sz="4" w:space="0" w:color="000000"/>
              <w:right w:val="single" w:sz="4" w:space="0" w:color="000000"/>
            </w:tcBorders>
            <w:vAlign w:val="center"/>
            <w:hideMark/>
          </w:tcPr>
          <w:p w14:paraId="1EEC17A6"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 </w:t>
            </w:r>
          </w:p>
        </w:tc>
        <w:tc>
          <w:tcPr>
            <w:tcW w:w="1780" w:type="dxa"/>
            <w:tcBorders>
              <w:top w:val="nil"/>
              <w:left w:val="nil"/>
              <w:bottom w:val="single" w:sz="4" w:space="0" w:color="000000"/>
              <w:right w:val="single" w:sz="4" w:space="0" w:color="000000"/>
            </w:tcBorders>
            <w:vAlign w:val="center"/>
            <w:hideMark/>
          </w:tcPr>
          <w:p w14:paraId="62540B8D"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 </w:t>
            </w:r>
          </w:p>
        </w:tc>
      </w:tr>
      <w:tr w:rsidR="006F5C82" w:rsidRPr="006F5C82" w14:paraId="434C482D" w14:textId="77777777" w:rsidTr="006F5C82">
        <w:trPr>
          <w:trHeight w:val="360"/>
        </w:trPr>
        <w:tc>
          <w:tcPr>
            <w:tcW w:w="760" w:type="dxa"/>
            <w:tcBorders>
              <w:top w:val="nil"/>
              <w:left w:val="single" w:sz="4" w:space="0" w:color="000000"/>
              <w:bottom w:val="single" w:sz="4" w:space="0" w:color="000000"/>
              <w:right w:val="single" w:sz="4" w:space="0" w:color="000000"/>
            </w:tcBorders>
            <w:vAlign w:val="center"/>
            <w:hideMark/>
          </w:tcPr>
          <w:p w14:paraId="79DB85EB"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 </w:t>
            </w:r>
          </w:p>
        </w:tc>
        <w:tc>
          <w:tcPr>
            <w:tcW w:w="3960" w:type="dxa"/>
            <w:tcBorders>
              <w:top w:val="nil"/>
              <w:left w:val="nil"/>
              <w:bottom w:val="single" w:sz="4" w:space="0" w:color="000000"/>
              <w:right w:val="single" w:sz="4" w:space="0" w:color="000000"/>
            </w:tcBorders>
            <w:vAlign w:val="center"/>
            <w:hideMark/>
          </w:tcPr>
          <w:p w14:paraId="75AD735E"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 </w:t>
            </w:r>
          </w:p>
        </w:tc>
        <w:tc>
          <w:tcPr>
            <w:tcW w:w="1780" w:type="dxa"/>
            <w:tcBorders>
              <w:top w:val="nil"/>
              <w:left w:val="nil"/>
              <w:bottom w:val="single" w:sz="4" w:space="0" w:color="000000"/>
              <w:right w:val="single" w:sz="4" w:space="0" w:color="000000"/>
            </w:tcBorders>
            <w:vAlign w:val="center"/>
            <w:hideMark/>
          </w:tcPr>
          <w:p w14:paraId="1A2FC5AD"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 </w:t>
            </w:r>
          </w:p>
        </w:tc>
        <w:tc>
          <w:tcPr>
            <w:tcW w:w="1780" w:type="dxa"/>
            <w:tcBorders>
              <w:top w:val="nil"/>
              <w:left w:val="nil"/>
              <w:bottom w:val="single" w:sz="4" w:space="0" w:color="000000"/>
              <w:right w:val="single" w:sz="4" w:space="0" w:color="000000"/>
            </w:tcBorders>
            <w:vAlign w:val="center"/>
            <w:hideMark/>
          </w:tcPr>
          <w:p w14:paraId="35BF404F"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 </w:t>
            </w:r>
          </w:p>
        </w:tc>
        <w:tc>
          <w:tcPr>
            <w:tcW w:w="1780" w:type="dxa"/>
            <w:tcBorders>
              <w:top w:val="nil"/>
              <w:left w:val="nil"/>
              <w:bottom w:val="single" w:sz="4" w:space="0" w:color="000000"/>
              <w:right w:val="single" w:sz="4" w:space="0" w:color="000000"/>
            </w:tcBorders>
            <w:vAlign w:val="center"/>
            <w:hideMark/>
          </w:tcPr>
          <w:p w14:paraId="0512F4F7"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 </w:t>
            </w:r>
          </w:p>
        </w:tc>
      </w:tr>
      <w:tr w:rsidR="006F5C82" w:rsidRPr="006F5C82" w14:paraId="48555930" w14:textId="77777777" w:rsidTr="006F5C82">
        <w:trPr>
          <w:trHeight w:val="360"/>
        </w:trPr>
        <w:tc>
          <w:tcPr>
            <w:tcW w:w="760" w:type="dxa"/>
            <w:tcBorders>
              <w:top w:val="nil"/>
              <w:left w:val="single" w:sz="4" w:space="0" w:color="000000"/>
              <w:bottom w:val="single" w:sz="4" w:space="0" w:color="000000"/>
              <w:right w:val="single" w:sz="4" w:space="0" w:color="000000"/>
            </w:tcBorders>
            <w:vAlign w:val="center"/>
            <w:hideMark/>
          </w:tcPr>
          <w:p w14:paraId="6079B2C6"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 </w:t>
            </w:r>
          </w:p>
        </w:tc>
        <w:tc>
          <w:tcPr>
            <w:tcW w:w="3960" w:type="dxa"/>
            <w:tcBorders>
              <w:top w:val="nil"/>
              <w:left w:val="nil"/>
              <w:bottom w:val="single" w:sz="4" w:space="0" w:color="000000"/>
              <w:right w:val="single" w:sz="4" w:space="0" w:color="000000"/>
            </w:tcBorders>
            <w:vAlign w:val="center"/>
            <w:hideMark/>
          </w:tcPr>
          <w:p w14:paraId="37CC3A42"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 </w:t>
            </w:r>
          </w:p>
        </w:tc>
        <w:tc>
          <w:tcPr>
            <w:tcW w:w="1780" w:type="dxa"/>
            <w:tcBorders>
              <w:top w:val="nil"/>
              <w:left w:val="nil"/>
              <w:bottom w:val="single" w:sz="4" w:space="0" w:color="000000"/>
              <w:right w:val="single" w:sz="4" w:space="0" w:color="000000"/>
            </w:tcBorders>
            <w:vAlign w:val="center"/>
            <w:hideMark/>
          </w:tcPr>
          <w:p w14:paraId="30E3D822"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 </w:t>
            </w:r>
          </w:p>
        </w:tc>
        <w:tc>
          <w:tcPr>
            <w:tcW w:w="1780" w:type="dxa"/>
            <w:tcBorders>
              <w:top w:val="nil"/>
              <w:left w:val="nil"/>
              <w:bottom w:val="single" w:sz="4" w:space="0" w:color="000000"/>
              <w:right w:val="single" w:sz="4" w:space="0" w:color="000000"/>
            </w:tcBorders>
            <w:vAlign w:val="center"/>
            <w:hideMark/>
          </w:tcPr>
          <w:p w14:paraId="2FE7683E"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 </w:t>
            </w:r>
          </w:p>
        </w:tc>
        <w:tc>
          <w:tcPr>
            <w:tcW w:w="1780" w:type="dxa"/>
            <w:tcBorders>
              <w:top w:val="nil"/>
              <w:left w:val="nil"/>
              <w:bottom w:val="single" w:sz="4" w:space="0" w:color="000000"/>
              <w:right w:val="single" w:sz="4" w:space="0" w:color="000000"/>
            </w:tcBorders>
            <w:vAlign w:val="center"/>
            <w:hideMark/>
          </w:tcPr>
          <w:p w14:paraId="5B96EED5"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 </w:t>
            </w:r>
          </w:p>
        </w:tc>
      </w:tr>
    </w:tbl>
    <w:p w14:paraId="4B16AA36" w14:textId="77777777" w:rsidR="00D72594" w:rsidRDefault="00D72594"/>
    <w:p w14:paraId="12F00B23" w14:textId="77777777" w:rsidR="00D72594" w:rsidRDefault="00D72594"/>
    <w:tbl>
      <w:tblPr>
        <w:tblW w:w="10176" w:type="dxa"/>
        <w:tblLook w:val="04A0" w:firstRow="1" w:lastRow="0" w:firstColumn="1" w:lastColumn="0" w:noHBand="0" w:noVBand="1"/>
      </w:tblPr>
      <w:tblGrid>
        <w:gridCol w:w="821"/>
        <w:gridCol w:w="4100"/>
        <w:gridCol w:w="1720"/>
        <w:gridCol w:w="1835"/>
        <w:gridCol w:w="1700"/>
      </w:tblGrid>
      <w:tr w:rsidR="00D72594" w:rsidRPr="00D72594" w14:paraId="527743E8" w14:textId="77777777" w:rsidTr="006E2F77">
        <w:trPr>
          <w:trHeight w:val="315"/>
        </w:trPr>
        <w:tc>
          <w:tcPr>
            <w:tcW w:w="10176" w:type="dxa"/>
            <w:gridSpan w:val="5"/>
            <w:tcBorders>
              <w:top w:val="nil"/>
              <w:left w:val="nil"/>
              <w:bottom w:val="nil"/>
              <w:right w:val="nil"/>
            </w:tcBorders>
            <w:hideMark/>
          </w:tcPr>
          <w:p w14:paraId="47F30E45" w14:textId="23503F46" w:rsidR="00D72594" w:rsidRPr="00D72594" w:rsidRDefault="00D72594" w:rsidP="00D72594">
            <w:pPr>
              <w:spacing w:after="0" w:line="240" w:lineRule="auto"/>
              <w:jc w:val="center"/>
              <w:rPr>
                <w:rFonts w:ascii="Arial" w:eastAsia="Times New Roman" w:hAnsi="Arial" w:cs="Arial"/>
                <w:color w:val="000000"/>
                <w:sz w:val="20"/>
                <w:szCs w:val="20"/>
                <w:lang w:eastAsia="hr-HR"/>
              </w:rPr>
            </w:pPr>
          </w:p>
        </w:tc>
      </w:tr>
      <w:tr w:rsidR="00D72594" w:rsidRPr="00D72594" w14:paraId="1E624EAC" w14:textId="77777777" w:rsidTr="006E2F77">
        <w:trPr>
          <w:trHeight w:val="255"/>
        </w:trPr>
        <w:tc>
          <w:tcPr>
            <w:tcW w:w="821" w:type="dxa"/>
            <w:tcBorders>
              <w:top w:val="nil"/>
              <w:left w:val="nil"/>
              <w:bottom w:val="nil"/>
              <w:right w:val="nil"/>
            </w:tcBorders>
            <w:noWrap/>
            <w:vAlign w:val="bottom"/>
            <w:hideMark/>
          </w:tcPr>
          <w:p w14:paraId="44750920" w14:textId="77777777" w:rsidR="00D72594" w:rsidRPr="00D72594" w:rsidRDefault="00D72594" w:rsidP="00D72594">
            <w:pPr>
              <w:spacing w:after="0" w:line="240" w:lineRule="auto"/>
              <w:jc w:val="center"/>
              <w:rPr>
                <w:rFonts w:ascii="Arial" w:eastAsia="Times New Roman" w:hAnsi="Arial" w:cs="Arial"/>
                <w:color w:val="000000"/>
                <w:sz w:val="20"/>
                <w:szCs w:val="20"/>
                <w:lang w:eastAsia="hr-HR"/>
              </w:rPr>
            </w:pPr>
          </w:p>
        </w:tc>
        <w:tc>
          <w:tcPr>
            <w:tcW w:w="4100" w:type="dxa"/>
            <w:tcBorders>
              <w:top w:val="nil"/>
              <w:left w:val="nil"/>
              <w:bottom w:val="nil"/>
              <w:right w:val="nil"/>
            </w:tcBorders>
            <w:noWrap/>
            <w:vAlign w:val="bottom"/>
            <w:hideMark/>
          </w:tcPr>
          <w:p w14:paraId="58EBF567"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720" w:type="dxa"/>
            <w:tcBorders>
              <w:top w:val="nil"/>
              <w:left w:val="nil"/>
              <w:bottom w:val="nil"/>
              <w:right w:val="nil"/>
            </w:tcBorders>
            <w:noWrap/>
            <w:vAlign w:val="bottom"/>
            <w:hideMark/>
          </w:tcPr>
          <w:p w14:paraId="6F325605"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835" w:type="dxa"/>
            <w:tcBorders>
              <w:top w:val="nil"/>
              <w:left w:val="nil"/>
              <w:bottom w:val="nil"/>
              <w:right w:val="nil"/>
            </w:tcBorders>
            <w:noWrap/>
            <w:vAlign w:val="bottom"/>
            <w:hideMark/>
          </w:tcPr>
          <w:p w14:paraId="791AE357"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700" w:type="dxa"/>
            <w:tcBorders>
              <w:top w:val="nil"/>
              <w:left w:val="nil"/>
              <w:bottom w:val="nil"/>
              <w:right w:val="nil"/>
            </w:tcBorders>
            <w:noWrap/>
            <w:vAlign w:val="bottom"/>
            <w:hideMark/>
          </w:tcPr>
          <w:p w14:paraId="1790859B"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r>
    </w:tbl>
    <w:p w14:paraId="679B0545" w14:textId="77777777" w:rsidR="00D72594" w:rsidRDefault="00D72594"/>
    <w:tbl>
      <w:tblPr>
        <w:tblW w:w="10015" w:type="dxa"/>
        <w:tblLook w:val="04A0" w:firstRow="1" w:lastRow="0" w:firstColumn="1" w:lastColumn="0" w:noHBand="0" w:noVBand="1"/>
      </w:tblPr>
      <w:tblGrid>
        <w:gridCol w:w="927"/>
        <w:gridCol w:w="3939"/>
        <w:gridCol w:w="1832"/>
        <w:gridCol w:w="1932"/>
        <w:gridCol w:w="1917"/>
      </w:tblGrid>
      <w:tr w:rsidR="00D72594" w:rsidRPr="00D72594" w14:paraId="32436E21" w14:textId="77777777" w:rsidTr="006E2F77">
        <w:trPr>
          <w:trHeight w:val="315"/>
        </w:trPr>
        <w:tc>
          <w:tcPr>
            <w:tcW w:w="10015" w:type="dxa"/>
            <w:gridSpan w:val="5"/>
            <w:tcBorders>
              <w:top w:val="nil"/>
              <w:left w:val="nil"/>
              <w:bottom w:val="nil"/>
              <w:right w:val="nil"/>
            </w:tcBorders>
            <w:vAlign w:val="center"/>
          </w:tcPr>
          <w:p w14:paraId="1FE1BE04" w14:textId="15D1CE88" w:rsidR="00D72594" w:rsidRPr="00D72594" w:rsidRDefault="00D72594" w:rsidP="00D72594">
            <w:pPr>
              <w:spacing w:after="0" w:line="240" w:lineRule="auto"/>
              <w:jc w:val="center"/>
              <w:rPr>
                <w:rFonts w:ascii="Arial" w:eastAsia="Times New Roman" w:hAnsi="Arial" w:cs="Arial"/>
                <w:b/>
                <w:bCs/>
                <w:color w:val="000000"/>
                <w:sz w:val="20"/>
                <w:szCs w:val="20"/>
                <w:lang w:eastAsia="hr-HR"/>
              </w:rPr>
            </w:pPr>
          </w:p>
        </w:tc>
      </w:tr>
      <w:tr w:rsidR="00D72594" w:rsidRPr="00D72594" w14:paraId="0BD9F98F" w14:textId="77777777" w:rsidTr="006E2F77">
        <w:trPr>
          <w:trHeight w:val="165"/>
        </w:trPr>
        <w:tc>
          <w:tcPr>
            <w:tcW w:w="880" w:type="dxa"/>
            <w:tcBorders>
              <w:top w:val="nil"/>
              <w:left w:val="nil"/>
              <w:bottom w:val="nil"/>
              <w:right w:val="nil"/>
            </w:tcBorders>
            <w:noWrap/>
            <w:vAlign w:val="bottom"/>
          </w:tcPr>
          <w:p w14:paraId="5FE4B730" w14:textId="77777777" w:rsidR="00D72594" w:rsidRPr="00D72594" w:rsidRDefault="00D72594" w:rsidP="00D72594">
            <w:pPr>
              <w:spacing w:after="0" w:line="240" w:lineRule="auto"/>
              <w:jc w:val="center"/>
              <w:rPr>
                <w:rFonts w:ascii="Arial" w:eastAsia="Times New Roman" w:hAnsi="Arial" w:cs="Arial"/>
                <w:b/>
                <w:bCs/>
                <w:color w:val="000000"/>
                <w:sz w:val="20"/>
                <w:szCs w:val="20"/>
                <w:lang w:eastAsia="hr-HR"/>
              </w:rPr>
            </w:pPr>
          </w:p>
        </w:tc>
        <w:tc>
          <w:tcPr>
            <w:tcW w:w="3740" w:type="dxa"/>
            <w:tcBorders>
              <w:top w:val="nil"/>
              <w:left w:val="nil"/>
              <w:bottom w:val="nil"/>
              <w:right w:val="nil"/>
            </w:tcBorders>
            <w:noWrap/>
            <w:vAlign w:val="bottom"/>
          </w:tcPr>
          <w:p w14:paraId="6454860D"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740" w:type="dxa"/>
            <w:tcBorders>
              <w:top w:val="nil"/>
              <w:left w:val="nil"/>
              <w:bottom w:val="nil"/>
              <w:right w:val="nil"/>
            </w:tcBorders>
            <w:noWrap/>
            <w:vAlign w:val="bottom"/>
          </w:tcPr>
          <w:p w14:paraId="19A783DB"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835" w:type="dxa"/>
            <w:tcBorders>
              <w:top w:val="nil"/>
              <w:left w:val="nil"/>
              <w:bottom w:val="nil"/>
              <w:right w:val="nil"/>
            </w:tcBorders>
            <w:noWrap/>
            <w:vAlign w:val="bottom"/>
          </w:tcPr>
          <w:p w14:paraId="4A7A27F3"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820" w:type="dxa"/>
            <w:tcBorders>
              <w:top w:val="nil"/>
              <w:left w:val="nil"/>
              <w:bottom w:val="nil"/>
              <w:right w:val="nil"/>
            </w:tcBorders>
            <w:noWrap/>
            <w:vAlign w:val="bottom"/>
          </w:tcPr>
          <w:p w14:paraId="4B5B6261"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r>
      <w:tr w:rsidR="00D72594" w:rsidRPr="00D72594" w14:paraId="0AD294B8" w14:textId="77777777" w:rsidTr="006E2F77">
        <w:trPr>
          <w:trHeight w:val="300"/>
        </w:trPr>
        <w:tc>
          <w:tcPr>
            <w:tcW w:w="10015" w:type="dxa"/>
            <w:gridSpan w:val="5"/>
            <w:tcBorders>
              <w:top w:val="nil"/>
              <w:left w:val="nil"/>
              <w:bottom w:val="nil"/>
              <w:right w:val="nil"/>
            </w:tcBorders>
            <w:vAlign w:val="center"/>
          </w:tcPr>
          <w:p w14:paraId="5C6CA5A0" w14:textId="77777777" w:rsidR="006F5C82" w:rsidRDefault="006F5C82"/>
          <w:p w14:paraId="53B7CA3C" w14:textId="77777777" w:rsidR="006F5C82" w:rsidRDefault="006F5C82"/>
          <w:p w14:paraId="52008D4A" w14:textId="77777777" w:rsidR="006F5C82" w:rsidRDefault="006F5C82"/>
          <w:tbl>
            <w:tblPr>
              <w:tblW w:w="9920" w:type="dxa"/>
              <w:tblLook w:val="04A0" w:firstRow="1" w:lastRow="0" w:firstColumn="1" w:lastColumn="0" w:noHBand="0" w:noVBand="1"/>
            </w:tblPr>
            <w:tblGrid>
              <w:gridCol w:w="679"/>
              <w:gridCol w:w="590"/>
              <w:gridCol w:w="2740"/>
              <w:gridCol w:w="1600"/>
              <w:gridCol w:w="1560"/>
              <w:gridCol w:w="1600"/>
              <w:gridCol w:w="723"/>
              <w:gridCol w:w="839"/>
            </w:tblGrid>
            <w:tr w:rsidR="006F5C82" w:rsidRPr="006F5C82" w14:paraId="7CCE427C" w14:textId="77777777" w:rsidTr="006F5C82">
              <w:trPr>
                <w:trHeight w:val="315"/>
              </w:trPr>
              <w:tc>
                <w:tcPr>
                  <w:tcW w:w="9920" w:type="dxa"/>
                  <w:gridSpan w:val="8"/>
                  <w:tcBorders>
                    <w:top w:val="nil"/>
                    <w:left w:val="nil"/>
                    <w:bottom w:val="nil"/>
                    <w:right w:val="nil"/>
                  </w:tcBorders>
                  <w:hideMark/>
                </w:tcPr>
                <w:p w14:paraId="44689FFB" w14:textId="77777777" w:rsidR="006F5C82" w:rsidRPr="006F5C82" w:rsidRDefault="006F5C82" w:rsidP="006F5C82">
                  <w:pPr>
                    <w:spacing w:after="0" w:line="240" w:lineRule="auto"/>
                    <w:jc w:val="center"/>
                    <w:rPr>
                      <w:rFonts w:ascii="Arial" w:eastAsia="Times New Roman" w:hAnsi="Arial" w:cs="Arial"/>
                      <w:b/>
                      <w:bCs/>
                      <w:color w:val="000000"/>
                      <w:sz w:val="20"/>
                      <w:szCs w:val="20"/>
                      <w:lang w:eastAsia="hr-HR"/>
                    </w:rPr>
                  </w:pPr>
                  <w:r w:rsidRPr="006F5C82">
                    <w:rPr>
                      <w:rFonts w:ascii="Arial" w:eastAsia="Times New Roman" w:hAnsi="Arial" w:cs="Arial"/>
                      <w:b/>
                      <w:bCs/>
                      <w:color w:val="000000"/>
                      <w:sz w:val="20"/>
                      <w:szCs w:val="20"/>
                      <w:lang w:eastAsia="hr-HR"/>
                    </w:rPr>
                    <w:t>C) PRENESENI VIŠAK ILI PRENESENI MANJAK</w:t>
                  </w:r>
                </w:p>
              </w:tc>
            </w:tr>
            <w:tr w:rsidR="006F5C82" w:rsidRPr="006F5C82" w14:paraId="0FBBFF9F" w14:textId="77777777" w:rsidTr="006F5C82">
              <w:trPr>
                <w:trHeight w:val="255"/>
              </w:trPr>
              <w:tc>
                <w:tcPr>
                  <w:tcW w:w="560" w:type="dxa"/>
                  <w:tcBorders>
                    <w:top w:val="nil"/>
                    <w:left w:val="nil"/>
                    <w:bottom w:val="nil"/>
                    <w:right w:val="nil"/>
                  </w:tcBorders>
                  <w:noWrap/>
                  <w:vAlign w:val="bottom"/>
                  <w:hideMark/>
                </w:tcPr>
                <w:p w14:paraId="0FD99B3E" w14:textId="77777777" w:rsidR="006F5C82" w:rsidRPr="006F5C82" w:rsidRDefault="006F5C82" w:rsidP="006F5C82">
                  <w:pPr>
                    <w:spacing w:after="0" w:line="240" w:lineRule="auto"/>
                    <w:jc w:val="center"/>
                    <w:rPr>
                      <w:rFonts w:ascii="Arial" w:eastAsia="Times New Roman" w:hAnsi="Arial" w:cs="Arial"/>
                      <w:b/>
                      <w:bCs/>
                      <w:color w:val="000000"/>
                      <w:sz w:val="20"/>
                      <w:szCs w:val="20"/>
                      <w:lang w:eastAsia="hr-HR"/>
                    </w:rPr>
                  </w:pPr>
                </w:p>
              </w:tc>
              <w:tc>
                <w:tcPr>
                  <w:tcW w:w="460" w:type="dxa"/>
                  <w:tcBorders>
                    <w:top w:val="nil"/>
                    <w:left w:val="nil"/>
                    <w:bottom w:val="nil"/>
                    <w:right w:val="nil"/>
                  </w:tcBorders>
                  <w:noWrap/>
                  <w:vAlign w:val="bottom"/>
                  <w:hideMark/>
                </w:tcPr>
                <w:p w14:paraId="2A25474E" w14:textId="77777777" w:rsidR="006F5C82" w:rsidRPr="006F5C82" w:rsidRDefault="006F5C82" w:rsidP="006F5C82">
                  <w:pPr>
                    <w:spacing w:after="0" w:line="240" w:lineRule="auto"/>
                    <w:rPr>
                      <w:rFonts w:ascii="Times New Roman" w:eastAsia="Times New Roman" w:hAnsi="Times New Roman" w:cs="Times New Roman"/>
                      <w:sz w:val="20"/>
                      <w:szCs w:val="20"/>
                      <w:lang w:eastAsia="hr-HR"/>
                    </w:rPr>
                  </w:pPr>
                </w:p>
              </w:tc>
              <w:tc>
                <w:tcPr>
                  <w:tcW w:w="2740" w:type="dxa"/>
                  <w:tcBorders>
                    <w:top w:val="nil"/>
                    <w:left w:val="nil"/>
                    <w:bottom w:val="nil"/>
                    <w:right w:val="nil"/>
                  </w:tcBorders>
                  <w:noWrap/>
                  <w:vAlign w:val="bottom"/>
                  <w:hideMark/>
                </w:tcPr>
                <w:p w14:paraId="732D547F" w14:textId="77777777" w:rsidR="006F5C82" w:rsidRPr="006F5C82" w:rsidRDefault="006F5C82" w:rsidP="006F5C82">
                  <w:pPr>
                    <w:spacing w:after="0" w:line="240" w:lineRule="auto"/>
                    <w:rPr>
                      <w:rFonts w:ascii="Times New Roman" w:eastAsia="Times New Roman" w:hAnsi="Times New Roman" w:cs="Times New Roman"/>
                      <w:sz w:val="20"/>
                      <w:szCs w:val="20"/>
                      <w:lang w:eastAsia="hr-HR"/>
                    </w:rPr>
                  </w:pPr>
                </w:p>
              </w:tc>
              <w:tc>
                <w:tcPr>
                  <w:tcW w:w="1600" w:type="dxa"/>
                  <w:tcBorders>
                    <w:top w:val="nil"/>
                    <w:left w:val="nil"/>
                    <w:bottom w:val="nil"/>
                    <w:right w:val="nil"/>
                  </w:tcBorders>
                  <w:noWrap/>
                  <w:vAlign w:val="bottom"/>
                  <w:hideMark/>
                </w:tcPr>
                <w:p w14:paraId="2D0F922F" w14:textId="77777777" w:rsidR="006F5C82" w:rsidRPr="006F5C82" w:rsidRDefault="006F5C82" w:rsidP="006F5C82">
                  <w:pPr>
                    <w:spacing w:after="0" w:line="240" w:lineRule="auto"/>
                    <w:rPr>
                      <w:rFonts w:ascii="Times New Roman" w:eastAsia="Times New Roman" w:hAnsi="Times New Roman" w:cs="Times New Roman"/>
                      <w:sz w:val="20"/>
                      <w:szCs w:val="20"/>
                      <w:lang w:eastAsia="hr-HR"/>
                    </w:rPr>
                  </w:pPr>
                </w:p>
              </w:tc>
              <w:tc>
                <w:tcPr>
                  <w:tcW w:w="1560" w:type="dxa"/>
                  <w:tcBorders>
                    <w:top w:val="nil"/>
                    <w:left w:val="nil"/>
                    <w:bottom w:val="nil"/>
                    <w:right w:val="nil"/>
                  </w:tcBorders>
                  <w:noWrap/>
                  <w:vAlign w:val="bottom"/>
                  <w:hideMark/>
                </w:tcPr>
                <w:p w14:paraId="4967ED44" w14:textId="77777777" w:rsidR="006F5C82" w:rsidRPr="006F5C82" w:rsidRDefault="006F5C82" w:rsidP="006F5C82">
                  <w:pPr>
                    <w:spacing w:after="0" w:line="240" w:lineRule="auto"/>
                    <w:rPr>
                      <w:rFonts w:ascii="Times New Roman" w:eastAsia="Times New Roman" w:hAnsi="Times New Roman" w:cs="Times New Roman"/>
                      <w:sz w:val="20"/>
                      <w:szCs w:val="20"/>
                      <w:lang w:eastAsia="hr-HR"/>
                    </w:rPr>
                  </w:pPr>
                </w:p>
              </w:tc>
              <w:tc>
                <w:tcPr>
                  <w:tcW w:w="1600" w:type="dxa"/>
                  <w:tcBorders>
                    <w:top w:val="nil"/>
                    <w:left w:val="nil"/>
                    <w:bottom w:val="nil"/>
                    <w:right w:val="nil"/>
                  </w:tcBorders>
                  <w:noWrap/>
                  <w:vAlign w:val="bottom"/>
                  <w:hideMark/>
                </w:tcPr>
                <w:p w14:paraId="33061B87" w14:textId="77777777" w:rsidR="006F5C82" w:rsidRPr="006F5C82" w:rsidRDefault="006F5C82" w:rsidP="006F5C82">
                  <w:pPr>
                    <w:spacing w:after="0" w:line="240" w:lineRule="auto"/>
                    <w:rPr>
                      <w:rFonts w:ascii="Times New Roman" w:eastAsia="Times New Roman" w:hAnsi="Times New Roman" w:cs="Times New Roman"/>
                      <w:sz w:val="20"/>
                      <w:szCs w:val="20"/>
                      <w:lang w:eastAsia="hr-HR"/>
                    </w:rPr>
                  </w:pPr>
                </w:p>
              </w:tc>
              <w:tc>
                <w:tcPr>
                  <w:tcW w:w="700" w:type="dxa"/>
                  <w:tcBorders>
                    <w:top w:val="nil"/>
                    <w:left w:val="nil"/>
                    <w:bottom w:val="nil"/>
                    <w:right w:val="nil"/>
                  </w:tcBorders>
                  <w:noWrap/>
                  <w:vAlign w:val="bottom"/>
                  <w:hideMark/>
                </w:tcPr>
                <w:p w14:paraId="0C5ACB02" w14:textId="77777777" w:rsidR="006F5C82" w:rsidRPr="006F5C82" w:rsidRDefault="006F5C82" w:rsidP="006F5C82">
                  <w:pPr>
                    <w:spacing w:after="0" w:line="240" w:lineRule="auto"/>
                    <w:rPr>
                      <w:rFonts w:ascii="Times New Roman" w:eastAsia="Times New Roman" w:hAnsi="Times New Roman" w:cs="Times New Roman"/>
                      <w:sz w:val="20"/>
                      <w:szCs w:val="20"/>
                      <w:lang w:eastAsia="hr-HR"/>
                    </w:rPr>
                  </w:pPr>
                </w:p>
              </w:tc>
              <w:tc>
                <w:tcPr>
                  <w:tcW w:w="700" w:type="dxa"/>
                  <w:tcBorders>
                    <w:top w:val="nil"/>
                    <w:left w:val="nil"/>
                    <w:bottom w:val="nil"/>
                    <w:right w:val="nil"/>
                  </w:tcBorders>
                  <w:noWrap/>
                  <w:vAlign w:val="bottom"/>
                  <w:hideMark/>
                </w:tcPr>
                <w:p w14:paraId="122AD1B6" w14:textId="77777777" w:rsidR="006F5C82" w:rsidRPr="006F5C82" w:rsidRDefault="006F5C82" w:rsidP="006F5C82">
                  <w:pPr>
                    <w:spacing w:after="0" w:line="240" w:lineRule="auto"/>
                    <w:rPr>
                      <w:rFonts w:ascii="Times New Roman" w:eastAsia="Times New Roman" w:hAnsi="Times New Roman" w:cs="Times New Roman"/>
                      <w:sz w:val="20"/>
                      <w:szCs w:val="20"/>
                      <w:lang w:eastAsia="hr-HR"/>
                    </w:rPr>
                  </w:pPr>
                </w:p>
              </w:tc>
            </w:tr>
            <w:tr w:rsidR="006F5C82" w:rsidRPr="006F5C82" w14:paraId="6FB5CB0C" w14:textId="77777777" w:rsidTr="006F5C82">
              <w:trPr>
                <w:trHeight w:val="555"/>
              </w:trPr>
              <w:tc>
                <w:tcPr>
                  <w:tcW w:w="56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3A4A3BB2"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Konto</w:t>
                  </w:r>
                </w:p>
              </w:tc>
              <w:tc>
                <w:tcPr>
                  <w:tcW w:w="460" w:type="dxa"/>
                  <w:tcBorders>
                    <w:top w:val="single" w:sz="4" w:space="0" w:color="000000"/>
                    <w:left w:val="nil"/>
                    <w:bottom w:val="single" w:sz="4" w:space="0" w:color="000000"/>
                    <w:right w:val="single" w:sz="4" w:space="0" w:color="000000"/>
                  </w:tcBorders>
                  <w:shd w:val="clear" w:color="000000" w:fill="DCDCDC"/>
                  <w:vAlign w:val="center"/>
                  <w:hideMark/>
                </w:tcPr>
                <w:p w14:paraId="4CE0F9B3"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Izvor</w:t>
                  </w:r>
                </w:p>
              </w:tc>
              <w:tc>
                <w:tcPr>
                  <w:tcW w:w="2740" w:type="dxa"/>
                  <w:tcBorders>
                    <w:top w:val="single" w:sz="4" w:space="0" w:color="000000"/>
                    <w:left w:val="nil"/>
                    <w:bottom w:val="single" w:sz="4" w:space="0" w:color="000000"/>
                    <w:right w:val="single" w:sz="4" w:space="0" w:color="000000"/>
                  </w:tcBorders>
                  <w:shd w:val="clear" w:color="000000" w:fill="DCDCDC"/>
                  <w:vAlign w:val="center"/>
                  <w:hideMark/>
                </w:tcPr>
                <w:p w14:paraId="6DD8204A"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Naziv</w:t>
                  </w:r>
                </w:p>
              </w:tc>
              <w:tc>
                <w:tcPr>
                  <w:tcW w:w="1600" w:type="dxa"/>
                  <w:tcBorders>
                    <w:top w:val="single" w:sz="4" w:space="0" w:color="000000"/>
                    <w:left w:val="nil"/>
                    <w:bottom w:val="single" w:sz="4" w:space="0" w:color="000000"/>
                    <w:right w:val="single" w:sz="4" w:space="0" w:color="000000"/>
                  </w:tcBorders>
                  <w:shd w:val="clear" w:color="000000" w:fill="DCDCDC"/>
                  <w:vAlign w:val="center"/>
                  <w:hideMark/>
                </w:tcPr>
                <w:p w14:paraId="175BB60A"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Plan 2025.</w:t>
                  </w:r>
                </w:p>
              </w:tc>
              <w:tc>
                <w:tcPr>
                  <w:tcW w:w="1560" w:type="dxa"/>
                  <w:tcBorders>
                    <w:top w:val="single" w:sz="4" w:space="0" w:color="000000"/>
                    <w:left w:val="nil"/>
                    <w:bottom w:val="single" w:sz="4" w:space="0" w:color="000000"/>
                    <w:right w:val="single" w:sz="4" w:space="0" w:color="000000"/>
                  </w:tcBorders>
                  <w:shd w:val="clear" w:color="000000" w:fill="DCDCDC"/>
                  <w:vAlign w:val="center"/>
                  <w:hideMark/>
                </w:tcPr>
                <w:p w14:paraId="34635A8D"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Povećanje / smanjenje</w:t>
                  </w:r>
                </w:p>
              </w:tc>
              <w:tc>
                <w:tcPr>
                  <w:tcW w:w="1600" w:type="dxa"/>
                  <w:tcBorders>
                    <w:top w:val="single" w:sz="4" w:space="0" w:color="000000"/>
                    <w:left w:val="nil"/>
                    <w:bottom w:val="single" w:sz="4" w:space="0" w:color="000000"/>
                    <w:right w:val="single" w:sz="4" w:space="0" w:color="000000"/>
                  </w:tcBorders>
                  <w:shd w:val="clear" w:color="000000" w:fill="DCDCDC"/>
                  <w:vAlign w:val="center"/>
                  <w:hideMark/>
                </w:tcPr>
                <w:p w14:paraId="6295A08C"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Novi plan 2025.</w:t>
                  </w:r>
                </w:p>
              </w:tc>
              <w:tc>
                <w:tcPr>
                  <w:tcW w:w="700" w:type="dxa"/>
                  <w:tcBorders>
                    <w:top w:val="single" w:sz="4" w:space="0" w:color="000000"/>
                    <w:left w:val="nil"/>
                    <w:bottom w:val="single" w:sz="4" w:space="0" w:color="000000"/>
                    <w:right w:val="single" w:sz="4" w:space="0" w:color="000000"/>
                  </w:tcBorders>
                  <w:shd w:val="clear" w:color="000000" w:fill="DCDCDC"/>
                  <w:vAlign w:val="center"/>
                  <w:hideMark/>
                </w:tcPr>
                <w:p w14:paraId="213D0615"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 xml:space="preserve">Indeks </w:t>
                  </w:r>
                  <w:r w:rsidRPr="006F5C82">
                    <w:rPr>
                      <w:rFonts w:ascii="Arial" w:eastAsia="Times New Roman" w:hAnsi="Arial" w:cs="Arial"/>
                      <w:b/>
                      <w:bCs/>
                      <w:color w:val="000000"/>
                      <w:sz w:val="16"/>
                      <w:szCs w:val="16"/>
                      <w:lang w:eastAsia="hr-HR"/>
                    </w:rPr>
                    <w:br/>
                    <w:t>6/4</w:t>
                  </w:r>
                </w:p>
              </w:tc>
              <w:tc>
                <w:tcPr>
                  <w:tcW w:w="700" w:type="dxa"/>
                  <w:tcBorders>
                    <w:top w:val="single" w:sz="4" w:space="0" w:color="000000"/>
                    <w:left w:val="nil"/>
                    <w:bottom w:val="single" w:sz="4" w:space="0" w:color="000000"/>
                    <w:right w:val="single" w:sz="4" w:space="0" w:color="000000"/>
                  </w:tcBorders>
                  <w:shd w:val="clear" w:color="000000" w:fill="DCDCDC"/>
                  <w:vAlign w:val="center"/>
                  <w:hideMark/>
                </w:tcPr>
                <w:p w14:paraId="3D1F2AB2"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Indeks</w:t>
                  </w:r>
                  <w:r w:rsidRPr="006F5C82">
                    <w:rPr>
                      <w:rFonts w:ascii="Arial" w:eastAsia="Times New Roman" w:hAnsi="Arial" w:cs="Arial"/>
                      <w:b/>
                      <w:bCs/>
                      <w:color w:val="000000"/>
                      <w:sz w:val="16"/>
                      <w:szCs w:val="16"/>
                      <w:lang w:eastAsia="hr-HR"/>
                    </w:rPr>
                    <w:br/>
                    <w:t>6/5</w:t>
                  </w:r>
                </w:p>
              </w:tc>
            </w:tr>
            <w:tr w:rsidR="006F5C82" w:rsidRPr="006F5C82" w14:paraId="72D915E3" w14:textId="77777777" w:rsidTr="006F5C82">
              <w:trPr>
                <w:trHeight w:val="225"/>
              </w:trPr>
              <w:tc>
                <w:tcPr>
                  <w:tcW w:w="560" w:type="dxa"/>
                  <w:tcBorders>
                    <w:top w:val="nil"/>
                    <w:left w:val="single" w:sz="4" w:space="0" w:color="000000"/>
                    <w:bottom w:val="single" w:sz="4" w:space="0" w:color="000000"/>
                    <w:right w:val="single" w:sz="4" w:space="0" w:color="000000"/>
                  </w:tcBorders>
                  <w:vAlign w:val="center"/>
                  <w:hideMark/>
                </w:tcPr>
                <w:p w14:paraId="2C3B8A24" w14:textId="77777777" w:rsidR="006F5C82" w:rsidRPr="006F5C82" w:rsidRDefault="006F5C82" w:rsidP="006F5C82">
                  <w:pPr>
                    <w:spacing w:after="0" w:line="240" w:lineRule="auto"/>
                    <w:jc w:val="center"/>
                    <w:rPr>
                      <w:rFonts w:ascii="Arial" w:eastAsia="Times New Roman" w:hAnsi="Arial" w:cs="Arial"/>
                      <w:b/>
                      <w:bCs/>
                      <w:color w:val="000000"/>
                      <w:sz w:val="14"/>
                      <w:szCs w:val="14"/>
                      <w:lang w:eastAsia="hr-HR"/>
                    </w:rPr>
                  </w:pPr>
                  <w:r w:rsidRPr="006F5C82">
                    <w:rPr>
                      <w:rFonts w:ascii="Arial" w:eastAsia="Times New Roman" w:hAnsi="Arial" w:cs="Arial"/>
                      <w:b/>
                      <w:bCs/>
                      <w:color w:val="000000"/>
                      <w:sz w:val="14"/>
                      <w:szCs w:val="14"/>
                      <w:lang w:eastAsia="hr-HR"/>
                    </w:rPr>
                    <w:t>1</w:t>
                  </w:r>
                </w:p>
              </w:tc>
              <w:tc>
                <w:tcPr>
                  <w:tcW w:w="460" w:type="dxa"/>
                  <w:tcBorders>
                    <w:top w:val="nil"/>
                    <w:left w:val="nil"/>
                    <w:bottom w:val="single" w:sz="4" w:space="0" w:color="000000"/>
                    <w:right w:val="single" w:sz="4" w:space="0" w:color="000000"/>
                  </w:tcBorders>
                  <w:vAlign w:val="center"/>
                  <w:hideMark/>
                </w:tcPr>
                <w:p w14:paraId="032F4772" w14:textId="77777777" w:rsidR="006F5C82" w:rsidRPr="006F5C82" w:rsidRDefault="006F5C82" w:rsidP="006F5C82">
                  <w:pPr>
                    <w:spacing w:after="0" w:line="240" w:lineRule="auto"/>
                    <w:jc w:val="center"/>
                    <w:rPr>
                      <w:rFonts w:ascii="Arial" w:eastAsia="Times New Roman" w:hAnsi="Arial" w:cs="Arial"/>
                      <w:b/>
                      <w:bCs/>
                      <w:color w:val="000000"/>
                      <w:sz w:val="14"/>
                      <w:szCs w:val="14"/>
                      <w:lang w:eastAsia="hr-HR"/>
                    </w:rPr>
                  </w:pPr>
                  <w:r w:rsidRPr="006F5C82">
                    <w:rPr>
                      <w:rFonts w:ascii="Arial" w:eastAsia="Times New Roman" w:hAnsi="Arial" w:cs="Arial"/>
                      <w:b/>
                      <w:bCs/>
                      <w:color w:val="000000"/>
                      <w:sz w:val="14"/>
                      <w:szCs w:val="14"/>
                      <w:lang w:eastAsia="hr-HR"/>
                    </w:rPr>
                    <w:t>2</w:t>
                  </w:r>
                </w:p>
              </w:tc>
              <w:tc>
                <w:tcPr>
                  <w:tcW w:w="2740" w:type="dxa"/>
                  <w:tcBorders>
                    <w:top w:val="nil"/>
                    <w:left w:val="nil"/>
                    <w:bottom w:val="single" w:sz="4" w:space="0" w:color="000000"/>
                    <w:right w:val="single" w:sz="4" w:space="0" w:color="000000"/>
                  </w:tcBorders>
                  <w:vAlign w:val="center"/>
                  <w:hideMark/>
                </w:tcPr>
                <w:p w14:paraId="47D49503" w14:textId="77777777" w:rsidR="006F5C82" w:rsidRPr="006F5C82" w:rsidRDefault="006F5C82" w:rsidP="006F5C82">
                  <w:pPr>
                    <w:spacing w:after="0" w:line="240" w:lineRule="auto"/>
                    <w:jc w:val="center"/>
                    <w:rPr>
                      <w:rFonts w:ascii="Arial" w:eastAsia="Times New Roman" w:hAnsi="Arial" w:cs="Arial"/>
                      <w:b/>
                      <w:bCs/>
                      <w:color w:val="000000"/>
                      <w:sz w:val="14"/>
                      <w:szCs w:val="14"/>
                      <w:lang w:eastAsia="hr-HR"/>
                    </w:rPr>
                  </w:pPr>
                  <w:r w:rsidRPr="006F5C82">
                    <w:rPr>
                      <w:rFonts w:ascii="Arial" w:eastAsia="Times New Roman" w:hAnsi="Arial" w:cs="Arial"/>
                      <w:b/>
                      <w:bCs/>
                      <w:color w:val="000000"/>
                      <w:sz w:val="14"/>
                      <w:szCs w:val="14"/>
                      <w:lang w:eastAsia="hr-HR"/>
                    </w:rPr>
                    <w:t>3</w:t>
                  </w:r>
                </w:p>
              </w:tc>
              <w:tc>
                <w:tcPr>
                  <w:tcW w:w="1600" w:type="dxa"/>
                  <w:tcBorders>
                    <w:top w:val="nil"/>
                    <w:left w:val="nil"/>
                    <w:bottom w:val="single" w:sz="4" w:space="0" w:color="000000"/>
                    <w:right w:val="single" w:sz="4" w:space="0" w:color="000000"/>
                  </w:tcBorders>
                  <w:vAlign w:val="center"/>
                  <w:hideMark/>
                </w:tcPr>
                <w:p w14:paraId="41658190" w14:textId="77777777" w:rsidR="006F5C82" w:rsidRPr="006F5C82" w:rsidRDefault="006F5C82" w:rsidP="006F5C82">
                  <w:pPr>
                    <w:spacing w:after="0" w:line="240" w:lineRule="auto"/>
                    <w:jc w:val="center"/>
                    <w:rPr>
                      <w:rFonts w:ascii="Arial" w:eastAsia="Times New Roman" w:hAnsi="Arial" w:cs="Arial"/>
                      <w:b/>
                      <w:bCs/>
                      <w:color w:val="000000"/>
                      <w:sz w:val="14"/>
                      <w:szCs w:val="14"/>
                      <w:lang w:eastAsia="hr-HR"/>
                    </w:rPr>
                  </w:pPr>
                  <w:r w:rsidRPr="006F5C82">
                    <w:rPr>
                      <w:rFonts w:ascii="Arial" w:eastAsia="Times New Roman" w:hAnsi="Arial" w:cs="Arial"/>
                      <w:b/>
                      <w:bCs/>
                      <w:color w:val="000000"/>
                      <w:sz w:val="14"/>
                      <w:szCs w:val="14"/>
                      <w:lang w:eastAsia="hr-HR"/>
                    </w:rPr>
                    <w:t>4</w:t>
                  </w:r>
                </w:p>
              </w:tc>
              <w:tc>
                <w:tcPr>
                  <w:tcW w:w="1560" w:type="dxa"/>
                  <w:tcBorders>
                    <w:top w:val="nil"/>
                    <w:left w:val="nil"/>
                    <w:bottom w:val="single" w:sz="4" w:space="0" w:color="000000"/>
                    <w:right w:val="single" w:sz="4" w:space="0" w:color="000000"/>
                  </w:tcBorders>
                  <w:vAlign w:val="center"/>
                  <w:hideMark/>
                </w:tcPr>
                <w:p w14:paraId="6E284A40" w14:textId="77777777" w:rsidR="006F5C82" w:rsidRPr="006F5C82" w:rsidRDefault="006F5C82" w:rsidP="006F5C82">
                  <w:pPr>
                    <w:spacing w:after="0" w:line="240" w:lineRule="auto"/>
                    <w:jc w:val="center"/>
                    <w:rPr>
                      <w:rFonts w:ascii="Arial" w:eastAsia="Times New Roman" w:hAnsi="Arial" w:cs="Arial"/>
                      <w:b/>
                      <w:bCs/>
                      <w:color w:val="000000"/>
                      <w:sz w:val="14"/>
                      <w:szCs w:val="14"/>
                      <w:lang w:eastAsia="hr-HR"/>
                    </w:rPr>
                  </w:pPr>
                  <w:r w:rsidRPr="006F5C82">
                    <w:rPr>
                      <w:rFonts w:ascii="Arial" w:eastAsia="Times New Roman" w:hAnsi="Arial" w:cs="Arial"/>
                      <w:b/>
                      <w:bCs/>
                      <w:color w:val="000000"/>
                      <w:sz w:val="14"/>
                      <w:szCs w:val="14"/>
                      <w:lang w:eastAsia="hr-HR"/>
                    </w:rPr>
                    <w:t>5</w:t>
                  </w:r>
                </w:p>
              </w:tc>
              <w:tc>
                <w:tcPr>
                  <w:tcW w:w="1600" w:type="dxa"/>
                  <w:tcBorders>
                    <w:top w:val="nil"/>
                    <w:left w:val="nil"/>
                    <w:bottom w:val="single" w:sz="4" w:space="0" w:color="000000"/>
                    <w:right w:val="single" w:sz="4" w:space="0" w:color="000000"/>
                  </w:tcBorders>
                  <w:vAlign w:val="center"/>
                  <w:hideMark/>
                </w:tcPr>
                <w:p w14:paraId="1AB56A65" w14:textId="77777777" w:rsidR="006F5C82" w:rsidRPr="006F5C82" w:rsidRDefault="006F5C82" w:rsidP="006F5C82">
                  <w:pPr>
                    <w:spacing w:after="0" w:line="240" w:lineRule="auto"/>
                    <w:jc w:val="center"/>
                    <w:rPr>
                      <w:rFonts w:ascii="Arial" w:eastAsia="Times New Roman" w:hAnsi="Arial" w:cs="Arial"/>
                      <w:b/>
                      <w:bCs/>
                      <w:color w:val="000000"/>
                      <w:sz w:val="14"/>
                      <w:szCs w:val="14"/>
                      <w:lang w:eastAsia="hr-HR"/>
                    </w:rPr>
                  </w:pPr>
                  <w:r w:rsidRPr="006F5C82">
                    <w:rPr>
                      <w:rFonts w:ascii="Arial" w:eastAsia="Times New Roman" w:hAnsi="Arial" w:cs="Arial"/>
                      <w:b/>
                      <w:bCs/>
                      <w:color w:val="000000"/>
                      <w:sz w:val="14"/>
                      <w:szCs w:val="14"/>
                      <w:lang w:eastAsia="hr-HR"/>
                    </w:rPr>
                    <w:t>6</w:t>
                  </w:r>
                </w:p>
              </w:tc>
              <w:tc>
                <w:tcPr>
                  <w:tcW w:w="700" w:type="dxa"/>
                  <w:tcBorders>
                    <w:top w:val="nil"/>
                    <w:left w:val="nil"/>
                    <w:bottom w:val="single" w:sz="4" w:space="0" w:color="000000"/>
                    <w:right w:val="single" w:sz="4" w:space="0" w:color="000000"/>
                  </w:tcBorders>
                  <w:vAlign w:val="center"/>
                  <w:hideMark/>
                </w:tcPr>
                <w:p w14:paraId="3CBF62F5" w14:textId="77777777" w:rsidR="006F5C82" w:rsidRPr="006F5C82" w:rsidRDefault="006F5C82" w:rsidP="006F5C82">
                  <w:pPr>
                    <w:spacing w:after="0" w:line="240" w:lineRule="auto"/>
                    <w:jc w:val="center"/>
                    <w:rPr>
                      <w:rFonts w:ascii="Arial" w:eastAsia="Times New Roman" w:hAnsi="Arial" w:cs="Arial"/>
                      <w:b/>
                      <w:bCs/>
                      <w:color w:val="000000"/>
                      <w:sz w:val="14"/>
                      <w:szCs w:val="14"/>
                      <w:lang w:eastAsia="hr-HR"/>
                    </w:rPr>
                  </w:pPr>
                  <w:r w:rsidRPr="006F5C82">
                    <w:rPr>
                      <w:rFonts w:ascii="Arial" w:eastAsia="Times New Roman" w:hAnsi="Arial" w:cs="Arial"/>
                      <w:b/>
                      <w:bCs/>
                      <w:color w:val="000000"/>
                      <w:sz w:val="14"/>
                      <w:szCs w:val="14"/>
                      <w:lang w:eastAsia="hr-HR"/>
                    </w:rPr>
                    <w:t>7</w:t>
                  </w:r>
                </w:p>
              </w:tc>
              <w:tc>
                <w:tcPr>
                  <w:tcW w:w="700" w:type="dxa"/>
                  <w:tcBorders>
                    <w:top w:val="nil"/>
                    <w:left w:val="nil"/>
                    <w:bottom w:val="single" w:sz="4" w:space="0" w:color="000000"/>
                    <w:right w:val="single" w:sz="4" w:space="0" w:color="000000"/>
                  </w:tcBorders>
                  <w:vAlign w:val="center"/>
                  <w:hideMark/>
                </w:tcPr>
                <w:p w14:paraId="154428AC" w14:textId="77777777" w:rsidR="006F5C82" w:rsidRPr="006F5C82" w:rsidRDefault="006F5C82" w:rsidP="006F5C82">
                  <w:pPr>
                    <w:spacing w:after="0" w:line="240" w:lineRule="auto"/>
                    <w:jc w:val="center"/>
                    <w:rPr>
                      <w:rFonts w:ascii="Arial" w:eastAsia="Times New Roman" w:hAnsi="Arial" w:cs="Arial"/>
                      <w:b/>
                      <w:bCs/>
                      <w:color w:val="000000"/>
                      <w:sz w:val="14"/>
                      <w:szCs w:val="14"/>
                      <w:lang w:eastAsia="hr-HR"/>
                    </w:rPr>
                  </w:pPr>
                  <w:r w:rsidRPr="006F5C82">
                    <w:rPr>
                      <w:rFonts w:ascii="Arial" w:eastAsia="Times New Roman" w:hAnsi="Arial" w:cs="Arial"/>
                      <w:b/>
                      <w:bCs/>
                      <w:color w:val="000000"/>
                      <w:sz w:val="14"/>
                      <w:szCs w:val="14"/>
                      <w:lang w:eastAsia="hr-HR"/>
                    </w:rPr>
                    <w:t>8</w:t>
                  </w:r>
                </w:p>
              </w:tc>
            </w:tr>
            <w:tr w:rsidR="006F5C82" w:rsidRPr="006F5C82" w14:paraId="31B2D041" w14:textId="77777777" w:rsidTr="006F5C82">
              <w:trPr>
                <w:trHeight w:val="360"/>
              </w:trPr>
              <w:tc>
                <w:tcPr>
                  <w:tcW w:w="560" w:type="dxa"/>
                  <w:tcBorders>
                    <w:top w:val="nil"/>
                    <w:left w:val="single" w:sz="4" w:space="0" w:color="000000"/>
                    <w:bottom w:val="single" w:sz="4" w:space="0" w:color="000000"/>
                    <w:right w:val="single" w:sz="4" w:space="0" w:color="000000"/>
                  </w:tcBorders>
                  <w:vAlign w:val="center"/>
                  <w:hideMark/>
                </w:tcPr>
                <w:p w14:paraId="0D29A9A4"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9</w:t>
                  </w:r>
                </w:p>
              </w:tc>
              <w:tc>
                <w:tcPr>
                  <w:tcW w:w="460" w:type="dxa"/>
                  <w:tcBorders>
                    <w:top w:val="nil"/>
                    <w:left w:val="nil"/>
                    <w:bottom w:val="single" w:sz="4" w:space="0" w:color="000000"/>
                    <w:right w:val="single" w:sz="4" w:space="0" w:color="000000"/>
                  </w:tcBorders>
                  <w:hideMark/>
                </w:tcPr>
                <w:p w14:paraId="125DBBF1" w14:textId="77777777" w:rsidR="006F5C82" w:rsidRPr="006F5C82" w:rsidRDefault="006F5C82" w:rsidP="006F5C82">
                  <w:pPr>
                    <w:spacing w:after="0" w:line="240" w:lineRule="auto"/>
                    <w:rPr>
                      <w:rFonts w:ascii="Arial" w:eastAsia="Times New Roman" w:hAnsi="Arial" w:cs="Arial"/>
                      <w:color w:val="000000"/>
                      <w:sz w:val="18"/>
                      <w:szCs w:val="18"/>
                      <w:lang w:eastAsia="hr-HR"/>
                    </w:rPr>
                  </w:pPr>
                  <w:r w:rsidRPr="006F5C82">
                    <w:rPr>
                      <w:rFonts w:ascii="Arial" w:eastAsia="Times New Roman" w:hAnsi="Arial" w:cs="Arial"/>
                      <w:color w:val="000000"/>
                      <w:sz w:val="18"/>
                      <w:szCs w:val="18"/>
                      <w:lang w:eastAsia="hr-HR"/>
                    </w:rPr>
                    <w:t> </w:t>
                  </w:r>
                </w:p>
              </w:tc>
              <w:tc>
                <w:tcPr>
                  <w:tcW w:w="2740" w:type="dxa"/>
                  <w:tcBorders>
                    <w:top w:val="nil"/>
                    <w:left w:val="nil"/>
                    <w:bottom w:val="single" w:sz="4" w:space="0" w:color="000000"/>
                    <w:right w:val="single" w:sz="4" w:space="0" w:color="000000"/>
                  </w:tcBorders>
                  <w:vAlign w:val="center"/>
                  <w:hideMark/>
                </w:tcPr>
                <w:p w14:paraId="30FFCB58"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Vlastiti izvori</w:t>
                  </w:r>
                </w:p>
              </w:tc>
              <w:tc>
                <w:tcPr>
                  <w:tcW w:w="1600" w:type="dxa"/>
                  <w:tcBorders>
                    <w:top w:val="nil"/>
                    <w:left w:val="nil"/>
                    <w:bottom w:val="single" w:sz="4" w:space="0" w:color="000000"/>
                    <w:right w:val="single" w:sz="4" w:space="0" w:color="000000"/>
                  </w:tcBorders>
                  <w:vAlign w:val="center"/>
                  <w:hideMark/>
                </w:tcPr>
                <w:p w14:paraId="6028AAAF"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46.900,00</w:t>
                  </w:r>
                </w:p>
              </w:tc>
              <w:tc>
                <w:tcPr>
                  <w:tcW w:w="1560" w:type="dxa"/>
                  <w:tcBorders>
                    <w:top w:val="nil"/>
                    <w:left w:val="nil"/>
                    <w:bottom w:val="single" w:sz="4" w:space="0" w:color="000000"/>
                    <w:right w:val="single" w:sz="4" w:space="0" w:color="000000"/>
                  </w:tcBorders>
                  <w:vAlign w:val="center"/>
                  <w:hideMark/>
                </w:tcPr>
                <w:p w14:paraId="1328F2DD"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5.032,41</w:t>
                  </w:r>
                </w:p>
              </w:tc>
              <w:tc>
                <w:tcPr>
                  <w:tcW w:w="1600" w:type="dxa"/>
                  <w:tcBorders>
                    <w:top w:val="nil"/>
                    <w:left w:val="nil"/>
                    <w:bottom w:val="single" w:sz="4" w:space="0" w:color="000000"/>
                    <w:right w:val="single" w:sz="4" w:space="0" w:color="000000"/>
                  </w:tcBorders>
                  <w:vAlign w:val="center"/>
                  <w:hideMark/>
                </w:tcPr>
                <w:p w14:paraId="24F9C25B"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51.932,41</w:t>
                  </w:r>
                </w:p>
              </w:tc>
              <w:tc>
                <w:tcPr>
                  <w:tcW w:w="700" w:type="dxa"/>
                  <w:tcBorders>
                    <w:top w:val="nil"/>
                    <w:left w:val="nil"/>
                    <w:bottom w:val="single" w:sz="4" w:space="0" w:color="000000"/>
                    <w:right w:val="single" w:sz="4" w:space="0" w:color="000000"/>
                  </w:tcBorders>
                  <w:vAlign w:val="center"/>
                  <w:hideMark/>
                </w:tcPr>
                <w:p w14:paraId="1CA1EE22"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110,73</w:t>
                  </w:r>
                </w:p>
              </w:tc>
              <w:tc>
                <w:tcPr>
                  <w:tcW w:w="700" w:type="dxa"/>
                  <w:tcBorders>
                    <w:top w:val="nil"/>
                    <w:left w:val="nil"/>
                    <w:bottom w:val="single" w:sz="4" w:space="0" w:color="000000"/>
                    <w:right w:val="single" w:sz="4" w:space="0" w:color="000000"/>
                  </w:tcBorders>
                  <w:vAlign w:val="center"/>
                  <w:hideMark/>
                </w:tcPr>
                <w:p w14:paraId="0B39565C"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1.031,96</w:t>
                  </w:r>
                </w:p>
              </w:tc>
            </w:tr>
            <w:tr w:rsidR="006F5C82" w:rsidRPr="006F5C82" w14:paraId="60F3E81F" w14:textId="77777777" w:rsidTr="006F5C82">
              <w:trPr>
                <w:trHeight w:val="360"/>
              </w:trPr>
              <w:tc>
                <w:tcPr>
                  <w:tcW w:w="560" w:type="dxa"/>
                  <w:tcBorders>
                    <w:top w:val="nil"/>
                    <w:left w:val="single" w:sz="4" w:space="0" w:color="000000"/>
                    <w:bottom w:val="single" w:sz="4" w:space="0" w:color="000000"/>
                    <w:right w:val="single" w:sz="4" w:space="0" w:color="000000"/>
                  </w:tcBorders>
                  <w:vAlign w:val="center"/>
                  <w:hideMark/>
                </w:tcPr>
                <w:p w14:paraId="33EC165F"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92</w:t>
                  </w:r>
                </w:p>
              </w:tc>
              <w:tc>
                <w:tcPr>
                  <w:tcW w:w="460" w:type="dxa"/>
                  <w:tcBorders>
                    <w:top w:val="nil"/>
                    <w:left w:val="nil"/>
                    <w:bottom w:val="single" w:sz="4" w:space="0" w:color="000000"/>
                    <w:right w:val="single" w:sz="4" w:space="0" w:color="000000"/>
                  </w:tcBorders>
                  <w:hideMark/>
                </w:tcPr>
                <w:p w14:paraId="0322FC4E" w14:textId="77777777" w:rsidR="006F5C82" w:rsidRPr="006F5C82" w:rsidRDefault="006F5C82" w:rsidP="006F5C82">
                  <w:pPr>
                    <w:spacing w:after="0" w:line="240" w:lineRule="auto"/>
                    <w:rPr>
                      <w:rFonts w:ascii="Arial" w:eastAsia="Times New Roman" w:hAnsi="Arial" w:cs="Arial"/>
                      <w:color w:val="000000"/>
                      <w:sz w:val="18"/>
                      <w:szCs w:val="18"/>
                      <w:lang w:eastAsia="hr-HR"/>
                    </w:rPr>
                  </w:pPr>
                  <w:r w:rsidRPr="006F5C82">
                    <w:rPr>
                      <w:rFonts w:ascii="Arial" w:eastAsia="Times New Roman" w:hAnsi="Arial" w:cs="Arial"/>
                      <w:color w:val="000000"/>
                      <w:sz w:val="18"/>
                      <w:szCs w:val="18"/>
                      <w:lang w:eastAsia="hr-HR"/>
                    </w:rPr>
                    <w:t> </w:t>
                  </w:r>
                </w:p>
              </w:tc>
              <w:tc>
                <w:tcPr>
                  <w:tcW w:w="2740" w:type="dxa"/>
                  <w:tcBorders>
                    <w:top w:val="nil"/>
                    <w:left w:val="nil"/>
                    <w:bottom w:val="single" w:sz="4" w:space="0" w:color="000000"/>
                    <w:right w:val="single" w:sz="4" w:space="0" w:color="000000"/>
                  </w:tcBorders>
                  <w:vAlign w:val="center"/>
                  <w:hideMark/>
                </w:tcPr>
                <w:p w14:paraId="7035DBE1"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Rezultat poslovanja</w:t>
                  </w:r>
                </w:p>
              </w:tc>
              <w:tc>
                <w:tcPr>
                  <w:tcW w:w="1600" w:type="dxa"/>
                  <w:tcBorders>
                    <w:top w:val="nil"/>
                    <w:left w:val="nil"/>
                    <w:bottom w:val="single" w:sz="4" w:space="0" w:color="000000"/>
                    <w:right w:val="single" w:sz="4" w:space="0" w:color="000000"/>
                  </w:tcBorders>
                  <w:vAlign w:val="center"/>
                  <w:hideMark/>
                </w:tcPr>
                <w:p w14:paraId="5D4132A3"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46.900,00</w:t>
                  </w:r>
                </w:p>
              </w:tc>
              <w:tc>
                <w:tcPr>
                  <w:tcW w:w="1560" w:type="dxa"/>
                  <w:tcBorders>
                    <w:top w:val="nil"/>
                    <w:left w:val="nil"/>
                    <w:bottom w:val="single" w:sz="4" w:space="0" w:color="000000"/>
                    <w:right w:val="single" w:sz="4" w:space="0" w:color="000000"/>
                  </w:tcBorders>
                  <w:vAlign w:val="center"/>
                  <w:hideMark/>
                </w:tcPr>
                <w:p w14:paraId="29407759"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5.032,41</w:t>
                  </w:r>
                </w:p>
              </w:tc>
              <w:tc>
                <w:tcPr>
                  <w:tcW w:w="1600" w:type="dxa"/>
                  <w:tcBorders>
                    <w:top w:val="nil"/>
                    <w:left w:val="nil"/>
                    <w:bottom w:val="single" w:sz="4" w:space="0" w:color="000000"/>
                    <w:right w:val="single" w:sz="4" w:space="0" w:color="000000"/>
                  </w:tcBorders>
                  <w:vAlign w:val="center"/>
                  <w:hideMark/>
                </w:tcPr>
                <w:p w14:paraId="292F6CE5"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51.932,41</w:t>
                  </w:r>
                </w:p>
              </w:tc>
              <w:tc>
                <w:tcPr>
                  <w:tcW w:w="700" w:type="dxa"/>
                  <w:tcBorders>
                    <w:top w:val="nil"/>
                    <w:left w:val="nil"/>
                    <w:bottom w:val="single" w:sz="4" w:space="0" w:color="000000"/>
                    <w:right w:val="single" w:sz="4" w:space="0" w:color="000000"/>
                  </w:tcBorders>
                  <w:vAlign w:val="center"/>
                  <w:hideMark/>
                </w:tcPr>
                <w:p w14:paraId="1B7165AF"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110,73</w:t>
                  </w:r>
                </w:p>
              </w:tc>
              <w:tc>
                <w:tcPr>
                  <w:tcW w:w="700" w:type="dxa"/>
                  <w:tcBorders>
                    <w:top w:val="nil"/>
                    <w:left w:val="nil"/>
                    <w:bottom w:val="single" w:sz="4" w:space="0" w:color="000000"/>
                    <w:right w:val="single" w:sz="4" w:space="0" w:color="000000"/>
                  </w:tcBorders>
                  <w:vAlign w:val="center"/>
                  <w:hideMark/>
                </w:tcPr>
                <w:p w14:paraId="6856B1E7"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1.031,96</w:t>
                  </w:r>
                </w:p>
              </w:tc>
            </w:tr>
            <w:tr w:rsidR="006F5C82" w:rsidRPr="006F5C82" w14:paraId="170F97CD" w14:textId="77777777" w:rsidTr="006F5C82">
              <w:trPr>
                <w:trHeight w:val="360"/>
              </w:trPr>
              <w:tc>
                <w:tcPr>
                  <w:tcW w:w="560" w:type="dxa"/>
                  <w:tcBorders>
                    <w:top w:val="nil"/>
                    <w:left w:val="single" w:sz="4" w:space="0" w:color="000000"/>
                    <w:bottom w:val="single" w:sz="4" w:space="0" w:color="000000"/>
                    <w:right w:val="single" w:sz="4" w:space="0" w:color="000000"/>
                  </w:tcBorders>
                  <w:hideMark/>
                </w:tcPr>
                <w:p w14:paraId="081CDB1C" w14:textId="77777777" w:rsidR="006F5C82" w:rsidRPr="006F5C82" w:rsidRDefault="006F5C82" w:rsidP="006F5C82">
                  <w:pPr>
                    <w:spacing w:after="0" w:line="240" w:lineRule="auto"/>
                    <w:rPr>
                      <w:rFonts w:ascii="Arial" w:eastAsia="Times New Roman" w:hAnsi="Arial" w:cs="Arial"/>
                      <w:color w:val="000000"/>
                      <w:sz w:val="18"/>
                      <w:szCs w:val="18"/>
                      <w:lang w:eastAsia="hr-HR"/>
                    </w:rPr>
                  </w:pPr>
                  <w:r w:rsidRPr="006F5C82">
                    <w:rPr>
                      <w:rFonts w:ascii="Arial" w:eastAsia="Times New Roman" w:hAnsi="Arial" w:cs="Arial"/>
                      <w:color w:val="000000"/>
                      <w:sz w:val="18"/>
                      <w:szCs w:val="18"/>
                      <w:lang w:eastAsia="hr-HR"/>
                    </w:rPr>
                    <w:t> </w:t>
                  </w:r>
                </w:p>
              </w:tc>
              <w:tc>
                <w:tcPr>
                  <w:tcW w:w="460" w:type="dxa"/>
                  <w:tcBorders>
                    <w:top w:val="nil"/>
                    <w:left w:val="nil"/>
                    <w:bottom w:val="single" w:sz="4" w:space="0" w:color="000000"/>
                    <w:right w:val="single" w:sz="4" w:space="0" w:color="000000"/>
                  </w:tcBorders>
                  <w:vAlign w:val="center"/>
                  <w:hideMark/>
                </w:tcPr>
                <w:p w14:paraId="560E7F96"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11</w:t>
                  </w:r>
                </w:p>
              </w:tc>
              <w:tc>
                <w:tcPr>
                  <w:tcW w:w="2740" w:type="dxa"/>
                  <w:tcBorders>
                    <w:top w:val="nil"/>
                    <w:left w:val="nil"/>
                    <w:bottom w:val="single" w:sz="4" w:space="0" w:color="000000"/>
                    <w:right w:val="single" w:sz="4" w:space="0" w:color="000000"/>
                  </w:tcBorders>
                  <w:vAlign w:val="center"/>
                  <w:hideMark/>
                </w:tcPr>
                <w:p w14:paraId="05418319"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OPĆI PRIHODI I PRIMICI</w:t>
                  </w:r>
                </w:p>
              </w:tc>
              <w:tc>
                <w:tcPr>
                  <w:tcW w:w="1600" w:type="dxa"/>
                  <w:tcBorders>
                    <w:top w:val="nil"/>
                    <w:left w:val="nil"/>
                    <w:bottom w:val="single" w:sz="4" w:space="0" w:color="000000"/>
                    <w:right w:val="single" w:sz="4" w:space="0" w:color="000000"/>
                  </w:tcBorders>
                  <w:vAlign w:val="center"/>
                  <w:hideMark/>
                </w:tcPr>
                <w:p w14:paraId="3D4F153F"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0,00</w:t>
                  </w:r>
                </w:p>
              </w:tc>
              <w:tc>
                <w:tcPr>
                  <w:tcW w:w="1560" w:type="dxa"/>
                  <w:tcBorders>
                    <w:top w:val="nil"/>
                    <w:left w:val="nil"/>
                    <w:bottom w:val="single" w:sz="4" w:space="0" w:color="000000"/>
                    <w:right w:val="single" w:sz="4" w:space="0" w:color="000000"/>
                  </w:tcBorders>
                  <w:vAlign w:val="center"/>
                  <w:hideMark/>
                </w:tcPr>
                <w:p w14:paraId="1DEEF073"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-322,81</w:t>
                  </w:r>
                </w:p>
              </w:tc>
              <w:tc>
                <w:tcPr>
                  <w:tcW w:w="1600" w:type="dxa"/>
                  <w:tcBorders>
                    <w:top w:val="nil"/>
                    <w:left w:val="nil"/>
                    <w:bottom w:val="single" w:sz="4" w:space="0" w:color="000000"/>
                    <w:right w:val="single" w:sz="4" w:space="0" w:color="000000"/>
                  </w:tcBorders>
                  <w:vAlign w:val="center"/>
                  <w:hideMark/>
                </w:tcPr>
                <w:p w14:paraId="728B2818"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-322,81</w:t>
                  </w:r>
                </w:p>
              </w:tc>
              <w:tc>
                <w:tcPr>
                  <w:tcW w:w="700" w:type="dxa"/>
                  <w:tcBorders>
                    <w:top w:val="nil"/>
                    <w:left w:val="nil"/>
                    <w:bottom w:val="single" w:sz="4" w:space="0" w:color="000000"/>
                    <w:right w:val="single" w:sz="4" w:space="0" w:color="000000"/>
                  </w:tcBorders>
                  <w:vAlign w:val="center"/>
                  <w:hideMark/>
                </w:tcPr>
                <w:p w14:paraId="5F8E0306"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0,00</w:t>
                  </w:r>
                </w:p>
              </w:tc>
              <w:tc>
                <w:tcPr>
                  <w:tcW w:w="700" w:type="dxa"/>
                  <w:tcBorders>
                    <w:top w:val="nil"/>
                    <w:left w:val="nil"/>
                    <w:bottom w:val="single" w:sz="4" w:space="0" w:color="000000"/>
                    <w:right w:val="single" w:sz="4" w:space="0" w:color="000000"/>
                  </w:tcBorders>
                  <w:vAlign w:val="center"/>
                  <w:hideMark/>
                </w:tcPr>
                <w:p w14:paraId="6616E301"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100,00</w:t>
                  </w:r>
                </w:p>
              </w:tc>
            </w:tr>
            <w:tr w:rsidR="006F5C82" w:rsidRPr="006F5C82" w14:paraId="282DBBD1" w14:textId="77777777" w:rsidTr="006F5C82">
              <w:trPr>
                <w:trHeight w:val="360"/>
              </w:trPr>
              <w:tc>
                <w:tcPr>
                  <w:tcW w:w="560" w:type="dxa"/>
                  <w:tcBorders>
                    <w:top w:val="nil"/>
                    <w:left w:val="single" w:sz="4" w:space="0" w:color="000000"/>
                    <w:bottom w:val="single" w:sz="4" w:space="0" w:color="000000"/>
                    <w:right w:val="single" w:sz="4" w:space="0" w:color="000000"/>
                  </w:tcBorders>
                  <w:hideMark/>
                </w:tcPr>
                <w:p w14:paraId="4C3F3F4E" w14:textId="77777777" w:rsidR="006F5C82" w:rsidRPr="006F5C82" w:rsidRDefault="006F5C82" w:rsidP="006F5C82">
                  <w:pPr>
                    <w:spacing w:after="0" w:line="240" w:lineRule="auto"/>
                    <w:rPr>
                      <w:rFonts w:ascii="Arial" w:eastAsia="Times New Roman" w:hAnsi="Arial" w:cs="Arial"/>
                      <w:color w:val="000000"/>
                      <w:sz w:val="18"/>
                      <w:szCs w:val="18"/>
                      <w:lang w:eastAsia="hr-HR"/>
                    </w:rPr>
                  </w:pPr>
                  <w:r w:rsidRPr="006F5C82">
                    <w:rPr>
                      <w:rFonts w:ascii="Arial" w:eastAsia="Times New Roman" w:hAnsi="Arial" w:cs="Arial"/>
                      <w:color w:val="000000"/>
                      <w:sz w:val="18"/>
                      <w:szCs w:val="18"/>
                      <w:lang w:eastAsia="hr-HR"/>
                    </w:rPr>
                    <w:t> </w:t>
                  </w:r>
                </w:p>
              </w:tc>
              <w:tc>
                <w:tcPr>
                  <w:tcW w:w="460" w:type="dxa"/>
                  <w:tcBorders>
                    <w:top w:val="nil"/>
                    <w:left w:val="nil"/>
                    <w:bottom w:val="single" w:sz="4" w:space="0" w:color="000000"/>
                    <w:right w:val="single" w:sz="4" w:space="0" w:color="000000"/>
                  </w:tcBorders>
                  <w:vAlign w:val="center"/>
                  <w:hideMark/>
                </w:tcPr>
                <w:p w14:paraId="316C7724"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13</w:t>
                  </w:r>
                </w:p>
              </w:tc>
              <w:tc>
                <w:tcPr>
                  <w:tcW w:w="2740" w:type="dxa"/>
                  <w:tcBorders>
                    <w:top w:val="nil"/>
                    <w:left w:val="nil"/>
                    <w:bottom w:val="single" w:sz="4" w:space="0" w:color="000000"/>
                    <w:right w:val="single" w:sz="4" w:space="0" w:color="000000"/>
                  </w:tcBorders>
                  <w:vAlign w:val="center"/>
                  <w:hideMark/>
                </w:tcPr>
                <w:p w14:paraId="292377D2"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OPĆI PRIHODI I PRIMICI</w:t>
                  </w:r>
                </w:p>
              </w:tc>
              <w:tc>
                <w:tcPr>
                  <w:tcW w:w="1600" w:type="dxa"/>
                  <w:tcBorders>
                    <w:top w:val="nil"/>
                    <w:left w:val="nil"/>
                    <w:bottom w:val="single" w:sz="4" w:space="0" w:color="000000"/>
                    <w:right w:val="single" w:sz="4" w:space="0" w:color="000000"/>
                  </w:tcBorders>
                  <w:vAlign w:val="center"/>
                  <w:hideMark/>
                </w:tcPr>
                <w:p w14:paraId="50B881AA"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0,00</w:t>
                  </w:r>
                </w:p>
              </w:tc>
              <w:tc>
                <w:tcPr>
                  <w:tcW w:w="1560" w:type="dxa"/>
                  <w:tcBorders>
                    <w:top w:val="nil"/>
                    <w:left w:val="nil"/>
                    <w:bottom w:val="single" w:sz="4" w:space="0" w:color="000000"/>
                    <w:right w:val="single" w:sz="4" w:space="0" w:color="000000"/>
                  </w:tcBorders>
                  <w:vAlign w:val="center"/>
                  <w:hideMark/>
                </w:tcPr>
                <w:p w14:paraId="51533072"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-238,12</w:t>
                  </w:r>
                </w:p>
              </w:tc>
              <w:tc>
                <w:tcPr>
                  <w:tcW w:w="1600" w:type="dxa"/>
                  <w:tcBorders>
                    <w:top w:val="nil"/>
                    <w:left w:val="nil"/>
                    <w:bottom w:val="single" w:sz="4" w:space="0" w:color="000000"/>
                    <w:right w:val="single" w:sz="4" w:space="0" w:color="000000"/>
                  </w:tcBorders>
                  <w:vAlign w:val="center"/>
                  <w:hideMark/>
                </w:tcPr>
                <w:p w14:paraId="7F766F82"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-238,12</w:t>
                  </w:r>
                </w:p>
              </w:tc>
              <w:tc>
                <w:tcPr>
                  <w:tcW w:w="700" w:type="dxa"/>
                  <w:tcBorders>
                    <w:top w:val="nil"/>
                    <w:left w:val="nil"/>
                    <w:bottom w:val="single" w:sz="4" w:space="0" w:color="000000"/>
                    <w:right w:val="single" w:sz="4" w:space="0" w:color="000000"/>
                  </w:tcBorders>
                  <w:vAlign w:val="center"/>
                  <w:hideMark/>
                </w:tcPr>
                <w:p w14:paraId="7DA0D638"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0,00</w:t>
                  </w:r>
                </w:p>
              </w:tc>
              <w:tc>
                <w:tcPr>
                  <w:tcW w:w="700" w:type="dxa"/>
                  <w:tcBorders>
                    <w:top w:val="nil"/>
                    <w:left w:val="nil"/>
                    <w:bottom w:val="single" w:sz="4" w:space="0" w:color="000000"/>
                    <w:right w:val="single" w:sz="4" w:space="0" w:color="000000"/>
                  </w:tcBorders>
                  <w:vAlign w:val="center"/>
                  <w:hideMark/>
                </w:tcPr>
                <w:p w14:paraId="1E471643"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100,00</w:t>
                  </w:r>
                </w:p>
              </w:tc>
            </w:tr>
            <w:tr w:rsidR="006F5C82" w:rsidRPr="006F5C82" w14:paraId="66C6E1E1" w14:textId="77777777" w:rsidTr="006F5C82">
              <w:trPr>
                <w:trHeight w:val="360"/>
              </w:trPr>
              <w:tc>
                <w:tcPr>
                  <w:tcW w:w="560" w:type="dxa"/>
                  <w:tcBorders>
                    <w:top w:val="nil"/>
                    <w:left w:val="single" w:sz="4" w:space="0" w:color="000000"/>
                    <w:bottom w:val="single" w:sz="4" w:space="0" w:color="000000"/>
                    <w:right w:val="single" w:sz="4" w:space="0" w:color="000000"/>
                  </w:tcBorders>
                  <w:hideMark/>
                </w:tcPr>
                <w:p w14:paraId="7D8B1298" w14:textId="77777777" w:rsidR="006F5C82" w:rsidRPr="006F5C82" w:rsidRDefault="006F5C82" w:rsidP="006F5C82">
                  <w:pPr>
                    <w:spacing w:after="0" w:line="240" w:lineRule="auto"/>
                    <w:rPr>
                      <w:rFonts w:ascii="Arial" w:eastAsia="Times New Roman" w:hAnsi="Arial" w:cs="Arial"/>
                      <w:color w:val="000000"/>
                      <w:sz w:val="18"/>
                      <w:szCs w:val="18"/>
                      <w:lang w:eastAsia="hr-HR"/>
                    </w:rPr>
                  </w:pPr>
                  <w:r w:rsidRPr="006F5C82">
                    <w:rPr>
                      <w:rFonts w:ascii="Arial" w:eastAsia="Times New Roman" w:hAnsi="Arial" w:cs="Arial"/>
                      <w:color w:val="000000"/>
                      <w:sz w:val="18"/>
                      <w:szCs w:val="18"/>
                      <w:lang w:eastAsia="hr-HR"/>
                    </w:rPr>
                    <w:t> </w:t>
                  </w:r>
                </w:p>
              </w:tc>
              <w:tc>
                <w:tcPr>
                  <w:tcW w:w="460" w:type="dxa"/>
                  <w:tcBorders>
                    <w:top w:val="nil"/>
                    <w:left w:val="nil"/>
                    <w:bottom w:val="single" w:sz="4" w:space="0" w:color="000000"/>
                    <w:right w:val="single" w:sz="4" w:space="0" w:color="000000"/>
                  </w:tcBorders>
                  <w:vAlign w:val="center"/>
                  <w:hideMark/>
                </w:tcPr>
                <w:p w14:paraId="5B5550F8"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31</w:t>
                  </w:r>
                </w:p>
              </w:tc>
              <w:tc>
                <w:tcPr>
                  <w:tcW w:w="2740" w:type="dxa"/>
                  <w:tcBorders>
                    <w:top w:val="nil"/>
                    <w:left w:val="nil"/>
                    <w:bottom w:val="single" w:sz="4" w:space="0" w:color="000000"/>
                    <w:right w:val="single" w:sz="4" w:space="0" w:color="000000"/>
                  </w:tcBorders>
                  <w:vAlign w:val="center"/>
                  <w:hideMark/>
                </w:tcPr>
                <w:p w14:paraId="73102EC1"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VLASTITI PRIHODI</w:t>
                  </w:r>
                </w:p>
              </w:tc>
              <w:tc>
                <w:tcPr>
                  <w:tcW w:w="1600" w:type="dxa"/>
                  <w:tcBorders>
                    <w:top w:val="nil"/>
                    <w:left w:val="nil"/>
                    <w:bottom w:val="single" w:sz="4" w:space="0" w:color="000000"/>
                    <w:right w:val="single" w:sz="4" w:space="0" w:color="000000"/>
                  </w:tcBorders>
                  <w:vAlign w:val="center"/>
                  <w:hideMark/>
                </w:tcPr>
                <w:p w14:paraId="4EDE9B32"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0,00</w:t>
                  </w:r>
                </w:p>
              </w:tc>
              <w:tc>
                <w:tcPr>
                  <w:tcW w:w="1560" w:type="dxa"/>
                  <w:tcBorders>
                    <w:top w:val="nil"/>
                    <w:left w:val="nil"/>
                    <w:bottom w:val="single" w:sz="4" w:space="0" w:color="000000"/>
                    <w:right w:val="single" w:sz="4" w:space="0" w:color="000000"/>
                  </w:tcBorders>
                  <w:vAlign w:val="center"/>
                  <w:hideMark/>
                </w:tcPr>
                <w:p w14:paraId="4CF4BB62"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479,37</w:t>
                  </w:r>
                </w:p>
              </w:tc>
              <w:tc>
                <w:tcPr>
                  <w:tcW w:w="1600" w:type="dxa"/>
                  <w:tcBorders>
                    <w:top w:val="nil"/>
                    <w:left w:val="nil"/>
                    <w:bottom w:val="single" w:sz="4" w:space="0" w:color="000000"/>
                    <w:right w:val="single" w:sz="4" w:space="0" w:color="000000"/>
                  </w:tcBorders>
                  <w:vAlign w:val="center"/>
                  <w:hideMark/>
                </w:tcPr>
                <w:p w14:paraId="63C57FDB"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479,37</w:t>
                  </w:r>
                </w:p>
              </w:tc>
              <w:tc>
                <w:tcPr>
                  <w:tcW w:w="700" w:type="dxa"/>
                  <w:tcBorders>
                    <w:top w:val="nil"/>
                    <w:left w:val="nil"/>
                    <w:bottom w:val="single" w:sz="4" w:space="0" w:color="000000"/>
                    <w:right w:val="single" w:sz="4" w:space="0" w:color="000000"/>
                  </w:tcBorders>
                  <w:vAlign w:val="center"/>
                  <w:hideMark/>
                </w:tcPr>
                <w:p w14:paraId="2AC6EBEC"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0,00</w:t>
                  </w:r>
                </w:p>
              </w:tc>
              <w:tc>
                <w:tcPr>
                  <w:tcW w:w="700" w:type="dxa"/>
                  <w:tcBorders>
                    <w:top w:val="nil"/>
                    <w:left w:val="nil"/>
                    <w:bottom w:val="single" w:sz="4" w:space="0" w:color="000000"/>
                    <w:right w:val="single" w:sz="4" w:space="0" w:color="000000"/>
                  </w:tcBorders>
                  <w:vAlign w:val="center"/>
                  <w:hideMark/>
                </w:tcPr>
                <w:p w14:paraId="2C557DC6"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100,00</w:t>
                  </w:r>
                </w:p>
              </w:tc>
            </w:tr>
            <w:tr w:rsidR="006F5C82" w:rsidRPr="006F5C82" w14:paraId="11A44141" w14:textId="77777777" w:rsidTr="006F5C82">
              <w:trPr>
                <w:trHeight w:val="360"/>
              </w:trPr>
              <w:tc>
                <w:tcPr>
                  <w:tcW w:w="560" w:type="dxa"/>
                  <w:tcBorders>
                    <w:top w:val="nil"/>
                    <w:left w:val="single" w:sz="4" w:space="0" w:color="000000"/>
                    <w:bottom w:val="single" w:sz="4" w:space="0" w:color="000000"/>
                    <w:right w:val="single" w:sz="4" w:space="0" w:color="000000"/>
                  </w:tcBorders>
                  <w:hideMark/>
                </w:tcPr>
                <w:p w14:paraId="76D4637B" w14:textId="77777777" w:rsidR="006F5C82" w:rsidRPr="006F5C82" w:rsidRDefault="006F5C82" w:rsidP="006F5C82">
                  <w:pPr>
                    <w:spacing w:after="0" w:line="240" w:lineRule="auto"/>
                    <w:rPr>
                      <w:rFonts w:ascii="Arial" w:eastAsia="Times New Roman" w:hAnsi="Arial" w:cs="Arial"/>
                      <w:color w:val="000000"/>
                      <w:sz w:val="18"/>
                      <w:szCs w:val="18"/>
                      <w:lang w:eastAsia="hr-HR"/>
                    </w:rPr>
                  </w:pPr>
                  <w:r w:rsidRPr="006F5C82">
                    <w:rPr>
                      <w:rFonts w:ascii="Arial" w:eastAsia="Times New Roman" w:hAnsi="Arial" w:cs="Arial"/>
                      <w:color w:val="000000"/>
                      <w:sz w:val="18"/>
                      <w:szCs w:val="18"/>
                      <w:lang w:eastAsia="hr-HR"/>
                    </w:rPr>
                    <w:t> </w:t>
                  </w:r>
                </w:p>
              </w:tc>
              <w:tc>
                <w:tcPr>
                  <w:tcW w:w="460" w:type="dxa"/>
                  <w:tcBorders>
                    <w:top w:val="nil"/>
                    <w:left w:val="nil"/>
                    <w:bottom w:val="single" w:sz="4" w:space="0" w:color="000000"/>
                    <w:right w:val="single" w:sz="4" w:space="0" w:color="000000"/>
                  </w:tcBorders>
                  <w:vAlign w:val="center"/>
                  <w:hideMark/>
                </w:tcPr>
                <w:p w14:paraId="4CF9515B"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45</w:t>
                  </w:r>
                </w:p>
              </w:tc>
              <w:tc>
                <w:tcPr>
                  <w:tcW w:w="2740" w:type="dxa"/>
                  <w:tcBorders>
                    <w:top w:val="nil"/>
                    <w:left w:val="nil"/>
                    <w:bottom w:val="single" w:sz="4" w:space="0" w:color="000000"/>
                    <w:right w:val="single" w:sz="4" w:space="0" w:color="000000"/>
                  </w:tcBorders>
                  <w:vAlign w:val="center"/>
                  <w:hideMark/>
                </w:tcPr>
                <w:p w14:paraId="13B2EAA6"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PRIHODI ZA POSEBNE NAMJENE</w:t>
                  </w:r>
                </w:p>
              </w:tc>
              <w:tc>
                <w:tcPr>
                  <w:tcW w:w="1600" w:type="dxa"/>
                  <w:tcBorders>
                    <w:top w:val="nil"/>
                    <w:left w:val="nil"/>
                    <w:bottom w:val="single" w:sz="4" w:space="0" w:color="000000"/>
                    <w:right w:val="single" w:sz="4" w:space="0" w:color="000000"/>
                  </w:tcBorders>
                  <w:vAlign w:val="center"/>
                  <w:hideMark/>
                </w:tcPr>
                <w:p w14:paraId="51E0ACEF"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0,00</w:t>
                  </w:r>
                </w:p>
              </w:tc>
              <w:tc>
                <w:tcPr>
                  <w:tcW w:w="1560" w:type="dxa"/>
                  <w:tcBorders>
                    <w:top w:val="nil"/>
                    <w:left w:val="nil"/>
                    <w:bottom w:val="single" w:sz="4" w:space="0" w:color="000000"/>
                    <w:right w:val="single" w:sz="4" w:space="0" w:color="000000"/>
                  </w:tcBorders>
                  <w:vAlign w:val="center"/>
                  <w:hideMark/>
                </w:tcPr>
                <w:p w14:paraId="3357235E"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4,13</w:t>
                  </w:r>
                </w:p>
              </w:tc>
              <w:tc>
                <w:tcPr>
                  <w:tcW w:w="1600" w:type="dxa"/>
                  <w:tcBorders>
                    <w:top w:val="nil"/>
                    <w:left w:val="nil"/>
                    <w:bottom w:val="single" w:sz="4" w:space="0" w:color="000000"/>
                    <w:right w:val="single" w:sz="4" w:space="0" w:color="000000"/>
                  </w:tcBorders>
                  <w:vAlign w:val="center"/>
                  <w:hideMark/>
                </w:tcPr>
                <w:p w14:paraId="30F49F1F"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4,13</w:t>
                  </w:r>
                </w:p>
              </w:tc>
              <w:tc>
                <w:tcPr>
                  <w:tcW w:w="700" w:type="dxa"/>
                  <w:tcBorders>
                    <w:top w:val="nil"/>
                    <w:left w:val="nil"/>
                    <w:bottom w:val="single" w:sz="4" w:space="0" w:color="000000"/>
                    <w:right w:val="single" w:sz="4" w:space="0" w:color="000000"/>
                  </w:tcBorders>
                  <w:vAlign w:val="center"/>
                  <w:hideMark/>
                </w:tcPr>
                <w:p w14:paraId="3389372A"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0,00</w:t>
                  </w:r>
                </w:p>
              </w:tc>
              <w:tc>
                <w:tcPr>
                  <w:tcW w:w="700" w:type="dxa"/>
                  <w:tcBorders>
                    <w:top w:val="nil"/>
                    <w:left w:val="nil"/>
                    <w:bottom w:val="single" w:sz="4" w:space="0" w:color="000000"/>
                    <w:right w:val="single" w:sz="4" w:space="0" w:color="000000"/>
                  </w:tcBorders>
                  <w:vAlign w:val="center"/>
                  <w:hideMark/>
                </w:tcPr>
                <w:p w14:paraId="32160400"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100,00</w:t>
                  </w:r>
                </w:p>
              </w:tc>
            </w:tr>
            <w:tr w:rsidR="006F5C82" w:rsidRPr="006F5C82" w14:paraId="69CECEC9" w14:textId="77777777" w:rsidTr="006F5C82">
              <w:trPr>
                <w:trHeight w:val="360"/>
              </w:trPr>
              <w:tc>
                <w:tcPr>
                  <w:tcW w:w="560" w:type="dxa"/>
                  <w:tcBorders>
                    <w:top w:val="nil"/>
                    <w:left w:val="single" w:sz="4" w:space="0" w:color="000000"/>
                    <w:bottom w:val="single" w:sz="4" w:space="0" w:color="000000"/>
                    <w:right w:val="single" w:sz="4" w:space="0" w:color="000000"/>
                  </w:tcBorders>
                  <w:hideMark/>
                </w:tcPr>
                <w:p w14:paraId="65681881" w14:textId="77777777" w:rsidR="006F5C82" w:rsidRPr="006F5C82" w:rsidRDefault="006F5C82" w:rsidP="006F5C82">
                  <w:pPr>
                    <w:spacing w:after="0" w:line="240" w:lineRule="auto"/>
                    <w:rPr>
                      <w:rFonts w:ascii="Arial" w:eastAsia="Times New Roman" w:hAnsi="Arial" w:cs="Arial"/>
                      <w:color w:val="000000"/>
                      <w:sz w:val="18"/>
                      <w:szCs w:val="18"/>
                      <w:lang w:eastAsia="hr-HR"/>
                    </w:rPr>
                  </w:pPr>
                  <w:r w:rsidRPr="006F5C82">
                    <w:rPr>
                      <w:rFonts w:ascii="Arial" w:eastAsia="Times New Roman" w:hAnsi="Arial" w:cs="Arial"/>
                      <w:color w:val="000000"/>
                      <w:sz w:val="18"/>
                      <w:szCs w:val="18"/>
                      <w:lang w:eastAsia="hr-HR"/>
                    </w:rPr>
                    <w:t> </w:t>
                  </w:r>
                </w:p>
              </w:tc>
              <w:tc>
                <w:tcPr>
                  <w:tcW w:w="460" w:type="dxa"/>
                  <w:tcBorders>
                    <w:top w:val="nil"/>
                    <w:left w:val="nil"/>
                    <w:bottom w:val="single" w:sz="4" w:space="0" w:color="000000"/>
                    <w:right w:val="single" w:sz="4" w:space="0" w:color="000000"/>
                  </w:tcBorders>
                  <w:vAlign w:val="center"/>
                  <w:hideMark/>
                </w:tcPr>
                <w:p w14:paraId="6580E80D"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55</w:t>
                  </w:r>
                </w:p>
              </w:tc>
              <w:tc>
                <w:tcPr>
                  <w:tcW w:w="2740" w:type="dxa"/>
                  <w:tcBorders>
                    <w:top w:val="nil"/>
                    <w:left w:val="nil"/>
                    <w:bottom w:val="single" w:sz="4" w:space="0" w:color="000000"/>
                    <w:right w:val="single" w:sz="4" w:space="0" w:color="000000"/>
                  </w:tcBorders>
                  <w:vAlign w:val="center"/>
                  <w:hideMark/>
                </w:tcPr>
                <w:p w14:paraId="1D5316BD"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POMOĆI</w:t>
                  </w:r>
                </w:p>
              </w:tc>
              <w:tc>
                <w:tcPr>
                  <w:tcW w:w="1600" w:type="dxa"/>
                  <w:tcBorders>
                    <w:top w:val="nil"/>
                    <w:left w:val="nil"/>
                    <w:bottom w:val="single" w:sz="4" w:space="0" w:color="000000"/>
                    <w:right w:val="single" w:sz="4" w:space="0" w:color="000000"/>
                  </w:tcBorders>
                  <w:vAlign w:val="center"/>
                  <w:hideMark/>
                </w:tcPr>
                <w:p w14:paraId="179C063D"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0,00</w:t>
                  </w:r>
                </w:p>
              </w:tc>
              <w:tc>
                <w:tcPr>
                  <w:tcW w:w="1560" w:type="dxa"/>
                  <w:tcBorders>
                    <w:top w:val="nil"/>
                    <w:left w:val="nil"/>
                    <w:bottom w:val="single" w:sz="4" w:space="0" w:color="000000"/>
                    <w:right w:val="single" w:sz="4" w:space="0" w:color="000000"/>
                  </w:tcBorders>
                  <w:vAlign w:val="center"/>
                  <w:hideMark/>
                </w:tcPr>
                <w:p w14:paraId="57A800C4"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3.046,20</w:t>
                  </w:r>
                </w:p>
              </w:tc>
              <w:tc>
                <w:tcPr>
                  <w:tcW w:w="1600" w:type="dxa"/>
                  <w:tcBorders>
                    <w:top w:val="nil"/>
                    <w:left w:val="nil"/>
                    <w:bottom w:val="single" w:sz="4" w:space="0" w:color="000000"/>
                    <w:right w:val="single" w:sz="4" w:space="0" w:color="000000"/>
                  </w:tcBorders>
                  <w:vAlign w:val="center"/>
                  <w:hideMark/>
                </w:tcPr>
                <w:p w14:paraId="6332384B"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3.046,20</w:t>
                  </w:r>
                </w:p>
              </w:tc>
              <w:tc>
                <w:tcPr>
                  <w:tcW w:w="700" w:type="dxa"/>
                  <w:tcBorders>
                    <w:top w:val="nil"/>
                    <w:left w:val="nil"/>
                    <w:bottom w:val="single" w:sz="4" w:space="0" w:color="000000"/>
                    <w:right w:val="single" w:sz="4" w:space="0" w:color="000000"/>
                  </w:tcBorders>
                  <w:vAlign w:val="center"/>
                  <w:hideMark/>
                </w:tcPr>
                <w:p w14:paraId="18A66DF7"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0,00</w:t>
                  </w:r>
                </w:p>
              </w:tc>
              <w:tc>
                <w:tcPr>
                  <w:tcW w:w="700" w:type="dxa"/>
                  <w:tcBorders>
                    <w:top w:val="nil"/>
                    <w:left w:val="nil"/>
                    <w:bottom w:val="single" w:sz="4" w:space="0" w:color="000000"/>
                    <w:right w:val="single" w:sz="4" w:space="0" w:color="000000"/>
                  </w:tcBorders>
                  <w:vAlign w:val="center"/>
                  <w:hideMark/>
                </w:tcPr>
                <w:p w14:paraId="43D5529B"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100,00</w:t>
                  </w:r>
                </w:p>
              </w:tc>
            </w:tr>
            <w:tr w:rsidR="006F5C82" w:rsidRPr="006F5C82" w14:paraId="13269FED" w14:textId="77777777" w:rsidTr="006F5C82">
              <w:trPr>
                <w:trHeight w:val="360"/>
              </w:trPr>
              <w:tc>
                <w:tcPr>
                  <w:tcW w:w="560" w:type="dxa"/>
                  <w:tcBorders>
                    <w:top w:val="nil"/>
                    <w:left w:val="single" w:sz="4" w:space="0" w:color="000000"/>
                    <w:bottom w:val="single" w:sz="4" w:space="0" w:color="000000"/>
                    <w:right w:val="single" w:sz="4" w:space="0" w:color="000000"/>
                  </w:tcBorders>
                  <w:hideMark/>
                </w:tcPr>
                <w:p w14:paraId="3DDFE3FD" w14:textId="77777777" w:rsidR="006F5C82" w:rsidRPr="006F5C82" w:rsidRDefault="006F5C82" w:rsidP="006F5C82">
                  <w:pPr>
                    <w:spacing w:after="0" w:line="240" w:lineRule="auto"/>
                    <w:rPr>
                      <w:rFonts w:ascii="Arial" w:eastAsia="Times New Roman" w:hAnsi="Arial" w:cs="Arial"/>
                      <w:color w:val="000000"/>
                      <w:sz w:val="18"/>
                      <w:szCs w:val="18"/>
                      <w:lang w:eastAsia="hr-HR"/>
                    </w:rPr>
                  </w:pPr>
                  <w:r w:rsidRPr="006F5C82">
                    <w:rPr>
                      <w:rFonts w:ascii="Arial" w:eastAsia="Times New Roman" w:hAnsi="Arial" w:cs="Arial"/>
                      <w:color w:val="000000"/>
                      <w:sz w:val="18"/>
                      <w:szCs w:val="18"/>
                      <w:lang w:eastAsia="hr-HR"/>
                    </w:rPr>
                    <w:t> </w:t>
                  </w:r>
                </w:p>
              </w:tc>
              <w:tc>
                <w:tcPr>
                  <w:tcW w:w="460" w:type="dxa"/>
                  <w:tcBorders>
                    <w:top w:val="nil"/>
                    <w:left w:val="nil"/>
                    <w:bottom w:val="single" w:sz="4" w:space="0" w:color="000000"/>
                    <w:right w:val="single" w:sz="4" w:space="0" w:color="000000"/>
                  </w:tcBorders>
                  <w:vAlign w:val="center"/>
                  <w:hideMark/>
                </w:tcPr>
                <w:p w14:paraId="513A3B20"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58</w:t>
                  </w:r>
                </w:p>
              </w:tc>
              <w:tc>
                <w:tcPr>
                  <w:tcW w:w="2740" w:type="dxa"/>
                  <w:tcBorders>
                    <w:top w:val="nil"/>
                    <w:left w:val="nil"/>
                    <w:bottom w:val="single" w:sz="4" w:space="0" w:color="000000"/>
                    <w:right w:val="single" w:sz="4" w:space="0" w:color="000000"/>
                  </w:tcBorders>
                  <w:vAlign w:val="center"/>
                  <w:hideMark/>
                </w:tcPr>
                <w:p w14:paraId="41FB08C7"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POMOĆI</w:t>
                  </w:r>
                </w:p>
              </w:tc>
              <w:tc>
                <w:tcPr>
                  <w:tcW w:w="1600" w:type="dxa"/>
                  <w:tcBorders>
                    <w:top w:val="nil"/>
                    <w:left w:val="nil"/>
                    <w:bottom w:val="single" w:sz="4" w:space="0" w:color="000000"/>
                    <w:right w:val="single" w:sz="4" w:space="0" w:color="000000"/>
                  </w:tcBorders>
                  <w:vAlign w:val="center"/>
                  <w:hideMark/>
                </w:tcPr>
                <w:p w14:paraId="568C7F13"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46.900,00</w:t>
                  </w:r>
                </w:p>
              </w:tc>
              <w:tc>
                <w:tcPr>
                  <w:tcW w:w="1560" w:type="dxa"/>
                  <w:tcBorders>
                    <w:top w:val="nil"/>
                    <w:left w:val="nil"/>
                    <w:bottom w:val="single" w:sz="4" w:space="0" w:color="000000"/>
                    <w:right w:val="single" w:sz="4" w:space="0" w:color="000000"/>
                  </w:tcBorders>
                  <w:vAlign w:val="center"/>
                  <w:hideMark/>
                </w:tcPr>
                <w:p w14:paraId="66F3F25D"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1.733,30</w:t>
                  </w:r>
                </w:p>
              </w:tc>
              <w:tc>
                <w:tcPr>
                  <w:tcW w:w="1600" w:type="dxa"/>
                  <w:tcBorders>
                    <w:top w:val="nil"/>
                    <w:left w:val="nil"/>
                    <w:bottom w:val="single" w:sz="4" w:space="0" w:color="000000"/>
                    <w:right w:val="single" w:sz="4" w:space="0" w:color="000000"/>
                  </w:tcBorders>
                  <w:vAlign w:val="center"/>
                  <w:hideMark/>
                </w:tcPr>
                <w:p w14:paraId="37A5BA4B"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48.633,30</w:t>
                  </w:r>
                </w:p>
              </w:tc>
              <w:tc>
                <w:tcPr>
                  <w:tcW w:w="700" w:type="dxa"/>
                  <w:tcBorders>
                    <w:top w:val="nil"/>
                    <w:left w:val="nil"/>
                    <w:bottom w:val="single" w:sz="4" w:space="0" w:color="000000"/>
                    <w:right w:val="single" w:sz="4" w:space="0" w:color="000000"/>
                  </w:tcBorders>
                  <w:vAlign w:val="center"/>
                  <w:hideMark/>
                </w:tcPr>
                <w:p w14:paraId="6BE8A749"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103,70</w:t>
                  </w:r>
                </w:p>
              </w:tc>
              <w:tc>
                <w:tcPr>
                  <w:tcW w:w="700" w:type="dxa"/>
                  <w:tcBorders>
                    <w:top w:val="nil"/>
                    <w:left w:val="nil"/>
                    <w:bottom w:val="single" w:sz="4" w:space="0" w:color="000000"/>
                    <w:right w:val="single" w:sz="4" w:space="0" w:color="000000"/>
                  </w:tcBorders>
                  <w:vAlign w:val="center"/>
                  <w:hideMark/>
                </w:tcPr>
                <w:p w14:paraId="576685C4"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2.805,82</w:t>
                  </w:r>
                </w:p>
              </w:tc>
            </w:tr>
            <w:tr w:rsidR="006F5C82" w:rsidRPr="006F5C82" w14:paraId="3A547EDE" w14:textId="77777777" w:rsidTr="006F5C82">
              <w:trPr>
                <w:trHeight w:val="360"/>
              </w:trPr>
              <w:tc>
                <w:tcPr>
                  <w:tcW w:w="560" w:type="dxa"/>
                  <w:tcBorders>
                    <w:top w:val="nil"/>
                    <w:left w:val="single" w:sz="4" w:space="0" w:color="000000"/>
                    <w:bottom w:val="single" w:sz="4" w:space="0" w:color="000000"/>
                    <w:right w:val="single" w:sz="4" w:space="0" w:color="000000"/>
                  </w:tcBorders>
                  <w:hideMark/>
                </w:tcPr>
                <w:p w14:paraId="4BD1F3E8" w14:textId="77777777" w:rsidR="006F5C82" w:rsidRPr="006F5C82" w:rsidRDefault="006F5C82" w:rsidP="006F5C82">
                  <w:pPr>
                    <w:spacing w:after="0" w:line="240" w:lineRule="auto"/>
                    <w:rPr>
                      <w:rFonts w:ascii="Arial" w:eastAsia="Times New Roman" w:hAnsi="Arial" w:cs="Arial"/>
                      <w:color w:val="000000"/>
                      <w:sz w:val="18"/>
                      <w:szCs w:val="18"/>
                      <w:lang w:eastAsia="hr-HR"/>
                    </w:rPr>
                  </w:pPr>
                  <w:r w:rsidRPr="006F5C82">
                    <w:rPr>
                      <w:rFonts w:ascii="Arial" w:eastAsia="Times New Roman" w:hAnsi="Arial" w:cs="Arial"/>
                      <w:color w:val="000000"/>
                      <w:sz w:val="18"/>
                      <w:szCs w:val="18"/>
                      <w:lang w:eastAsia="hr-HR"/>
                    </w:rPr>
                    <w:t> </w:t>
                  </w:r>
                </w:p>
              </w:tc>
              <w:tc>
                <w:tcPr>
                  <w:tcW w:w="460" w:type="dxa"/>
                  <w:tcBorders>
                    <w:top w:val="nil"/>
                    <w:left w:val="nil"/>
                    <w:bottom w:val="single" w:sz="4" w:space="0" w:color="000000"/>
                    <w:right w:val="single" w:sz="4" w:space="0" w:color="000000"/>
                  </w:tcBorders>
                  <w:vAlign w:val="center"/>
                  <w:hideMark/>
                </w:tcPr>
                <w:p w14:paraId="5086D695"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63</w:t>
                  </w:r>
                </w:p>
              </w:tc>
              <w:tc>
                <w:tcPr>
                  <w:tcW w:w="2740" w:type="dxa"/>
                  <w:tcBorders>
                    <w:top w:val="nil"/>
                    <w:left w:val="nil"/>
                    <w:bottom w:val="single" w:sz="4" w:space="0" w:color="000000"/>
                    <w:right w:val="single" w:sz="4" w:space="0" w:color="000000"/>
                  </w:tcBorders>
                  <w:vAlign w:val="center"/>
                  <w:hideMark/>
                </w:tcPr>
                <w:p w14:paraId="5FE30105"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DONACIJE</w:t>
                  </w:r>
                </w:p>
              </w:tc>
              <w:tc>
                <w:tcPr>
                  <w:tcW w:w="1600" w:type="dxa"/>
                  <w:tcBorders>
                    <w:top w:val="nil"/>
                    <w:left w:val="nil"/>
                    <w:bottom w:val="single" w:sz="4" w:space="0" w:color="000000"/>
                    <w:right w:val="single" w:sz="4" w:space="0" w:color="000000"/>
                  </w:tcBorders>
                  <w:vAlign w:val="center"/>
                  <w:hideMark/>
                </w:tcPr>
                <w:p w14:paraId="22AB166D"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0,00</w:t>
                  </w:r>
                </w:p>
              </w:tc>
              <w:tc>
                <w:tcPr>
                  <w:tcW w:w="1560" w:type="dxa"/>
                  <w:tcBorders>
                    <w:top w:val="nil"/>
                    <w:left w:val="nil"/>
                    <w:bottom w:val="single" w:sz="4" w:space="0" w:color="000000"/>
                    <w:right w:val="single" w:sz="4" w:space="0" w:color="000000"/>
                  </w:tcBorders>
                  <w:vAlign w:val="center"/>
                  <w:hideMark/>
                </w:tcPr>
                <w:p w14:paraId="188825DF"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330,34</w:t>
                  </w:r>
                </w:p>
              </w:tc>
              <w:tc>
                <w:tcPr>
                  <w:tcW w:w="1600" w:type="dxa"/>
                  <w:tcBorders>
                    <w:top w:val="nil"/>
                    <w:left w:val="nil"/>
                    <w:bottom w:val="single" w:sz="4" w:space="0" w:color="000000"/>
                    <w:right w:val="single" w:sz="4" w:space="0" w:color="000000"/>
                  </w:tcBorders>
                  <w:vAlign w:val="center"/>
                  <w:hideMark/>
                </w:tcPr>
                <w:p w14:paraId="3A21A06C"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330,34</w:t>
                  </w:r>
                </w:p>
              </w:tc>
              <w:tc>
                <w:tcPr>
                  <w:tcW w:w="700" w:type="dxa"/>
                  <w:tcBorders>
                    <w:top w:val="nil"/>
                    <w:left w:val="nil"/>
                    <w:bottom w:val="single" w:sz="4" w:space="0" w:color="000000"/>
                    <w:right w:val="single" w:sz="4" w:space="0" w:color="000000"/>
                  </w:tcBorders>
                  <w:vAlign w:val="center"/>
                  <w:hideMark/>
                </w:tcPr>
                <w:p w14:paraId="371422DB"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0,00</w:t>
                  </w:r>
                </w:p>
              </w:tc>
              <w:tc>
                <w:tcPr>
                  <w:tcW w:w="700" w:type="dxa"/>
                  <w:tcBorders>
                    <w:top w:val="nil"/>
                    <w:left w:val="nil"/>
                    <w:bottom w:val="single" w:sz="4" w:space="0" w:color="000000"/>
                    <w:right w:val="single" w:sz="4" w:space="0" w:color="000000"/>
                  </w:tcBorders>
                  <w:vAlign w:val="center"/>
                  <w:hideMark/>
                </w:tcPr>
                <w:p w14:paraId="1A89FA50"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100,00</w:t>
                  </w:r>
                </w:p>
              </w:tc>
            </w:tr>
          </w:tbl>
          <w:p w14:paraId="4447A004" w14:textId="2CECF97F" w:rsidR="00D72594" w:rsidRPr="00D72594" w:rsidRDefault="00D72594" w:rsidP="00D72594">
            <w:pPr>
              <w:spacing w:after="0" w:line="240" w:lineRule="auto"/>
              <w:jc w:val="center"/>
              <w:rPr>
                <w:rFonts w:ascii="Arial" w:eastAsia="Times New Roman" w:hAnsi="Arial" w:cs="Arial"/>
                <w:color w:val="000000"/>
                <w:sz w:val="20"/>
                <w:szCs w:val="20"/>
                <w:lang w:eastAsia="hr-HR"/>
              </w:rPr>
            </w:pPr>
          </w:p>
        </w:tc>
      </w:tr>
      <w:tr w:rsidR="00D72594" w:rsidRPr="00D72594" w14:paraId="3E919D81" w14:textId="77777777" w:rsidTr="006E2F77">
        <w:trPr>
          <w:trHeight w:val="210"/>
        </w:trPr>
        <w:tc>
          <w:tcPr>
            <w:tcW w:w="880" w:type="dxa"/>
            <w:tcBorders>
              <w:top w:val="nil"/>
              <w:left w:val="nil"/>
              <w:bottom w:val="nil"/>
              <w:right w:val="nil"/>
            </w:tcBorders>
            <w:noWrap/>
            <w:vAlign w:val="bottom"/>
          </w:tcPr>
          <w:p w14:paraId="4BA01376" w14:textId="77777777" w:rsidR="00D72594" w:rsidRPr="00D72594" w:rsidRDefault="00D72594" w:rsidP="00D72594">
            <w:pPr>
              <w:spacing w:after="0" w:line="240" w:lineRule="auto"/>
              <w:jc w:val="center"/>
              <w:rPr>
                <w:rFonts w:ascii="Arial" w:eastAsia="Times New Roman" w:hAnsi="Arial" w:cs="Arial"/>
                <w:color w:val="000000"/>
                <w:sz w:val="20"/>
                <w:szCs w:val="20"/>
                <w:lang w:eastAsia="hr-HR"/>
              </w:rPr>
            </w:pPr>
          </w:p>
        </w:tc>
        <w:tc>
          <w:tcPr>
            <w:tcW w:w="3740" w:type="dxa"/>
            <w:tcBorders>
              <w:top w:val="nil"/>
              <w:left w:val="nil"/>
              <w:bottom w:val="nil"/>
              <w:right w:val="nil"/>
            </w:tcBorders>
            <w:noWrap/>
            <w:vAlign w:val="bottom"/>
          </w:tcPr>
          <w:p w14:paraId="57176DAF"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740" w:type="dxa"/>
            <w:tcBorders>
              <w:top w:val="nil"/>
              <w:left w:val="nil"/>
              <w:bottom w:val="nil"/>
              <w:right w:val="nil"/>
            </w:tcBorders>
            <w:noWrap/>
            <w:vAlign w:val="bottom"/>
          </w:tcPr>
          <w:p w14:paraId="38D7A7EB"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835" w:type="dxa"/>
            <w:tcBorders>
              <w:top w:val="nil"/>
              <w:left w:val="nil"/>
              <w:bottom w:val="nil"/>
              <w:right w:val="nil"/>
            </w:tcBorders>
            <w:noWrap/>
            <w:vAlign w:val="bottom"/>
          </w:tcPr>
          <w:p w14:paraId="4451B7F0"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820" w:type="dxa"/>
            <w:tcBorders>
              <w:top w:val="nil"/>
              <w:left w:val="nil"/>
              <w:bottom w:val="nil"/>
              <w:right w:val="nil"/>
            </w:tcBorders>
            <w:noWrap/>
            <w:vAlign w:val="bottom"/>
          </w:tcPr>
          <w:p w14:paraId="0E0A5CAA"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r>
    </w:tbl>
    <w:p w14:paraId="36FA53FE" w14:textId="77777777" w:rsidR="00D72594" w:rsidRDefault="00D72594"/>
    <w:tbl>
      <w:tblPr>
        <w:tblW w:w="10121" w:type="dxa"/>
        <w:tblLook w:val="04A0" w:firstRow="1" w:lastRow="0" w:firstColumn="1" w:lastColumn="0" w:noHBand="0" w:noVBand="1"/>
      </w:tblPr>
      <w:tblGrid>
        <w:gridCol w:w="821"/>
        <w:gridCol w:w="3960"/>
        <w:gridCol w:w="1780"/>
        <w:gridCol w:w="1780"/>
        <w:gridCol w:w="1780"/>
      </w:tblGrid>
      <w:tr w:rsidR="00D72594" w:rsidRPr="00D72594" w14:paraId="514FA8F2" w14:textId="77777777" w:rsidTr="006F5C82">
        <w:trPr>
          <w:trHeight w:val="255"/>
        </w:trPr>
        <w:tc>
          <w:tcPr>
            <w:tcW w:w="10121" w:type="dxa"/>
            <w:gridSpan w:val="5"/>
            <w:tcBorders>
              <w:top w:val="nil"/>
              <w:left w:val="nil"/>
              <w:bottom w:val="nil"/>
              <w:right w:val="nil"/>
            </w:tcBorders>
            <w:vAlign w:val="center"/>
            <w:hideMark/>
          </w:tcPr>
          <w:p w14:paraId="218DA069" w14:textId="496E3AC7" w:rsidR="00D72594" w:rsidRPr="00D72594" w:rsidRDefault="00D72594" w:rsidP="00D72594">
            <w:pPr>
              <w:spacing w:after="0" w:line="240" w:lineRule="auto"/>
              <w:jc w:val="center"/>
              <w:rPr>
                <w:rFonts w:ascii="Arial" w:eastAsia="Times New Roman" w:hAnsi="Arial" w:cs="Arial"/>
                <w:color w:val="000000"/>
                <w:sz w:val="20"/>
                <w:szCs w:val="20"/>
                <w:lang w:eastAsia="hr-HR"/>
              </w:rPr>
            </w:pPr>
          </w:p>
        </w:tc>
      </w:tr>
      <w:tr w:rsidR="00D72594" w:rsidRPr="00D72594" w14:paraId="17964343" w14:textId="77777777" w:rsidTr="006F5C82">
        <w:trPr>
          <w:trHeight w:val="225"/>
        </w:trPr>
        <w:tc>
          <w:tcPr>
            <w:tcW w:w="821" w:type="dxa"/>
            <w:tcBorders>
              <w:top w:val="nil"/>
              <w:left w:val="nil"/>
              <w:bottom w:val="nil"/>
              <w:right w:val="nil"/>
            </w:tcBorders>
            <w:noWrap/>
            <w:vAlign w:val="bottom"/>
            <w:hideMark/>
          </w:tcPr>
          <w:p w14:paraId="78112CB8" w14:textId="77777777" w:rsidR="00D72594" w:rsidRPr="00D72594" w:rsidRDefault="00D72594" w:rsidP="00D72594">
            <w:pPr>
              <w:spacing w:after="0" w:line="240" w:lineRule="auto"/>
              <w:jc w:val="center"/>
              <w:rPr>
                <w:rFonts w:ascii="Arial" w:eastAsia="Times New Roman" w:hAnsi="Arial" w:cs="Arial"/>
                <w:color w:val="000000"/>
                <w:sz w:val="20"/>
                <w:szCs w:val="20"/>
                <w:lang w:eastAsia="hr-HR"/>
              </w:rPr>
            </w:pPr>
          </w:p>
        </w:tc>
        <w:tc>
          <w:tcPr>
            <w:tcW w:w="3960" w:type="dxa"/>
            <w:tcBorders>
              <w:top w:val="nil"/>
              <w:left w:val="nil"/>
              <w:bottom w:val="nil"/>
              <w:right w:val="nil"/>
            </w:tcBorders>
            <w:noWrap/>
            <w:vAlign w:val="bottom"/>
            <w:hideMark/>
          </w:tcPr>
          <w:p w14:paraId="45ED82C2"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780" w:type="dxa"/>
            <w:tcBorders>
              <w:top w:val="nil"/>
              <w:left w:val="nil"/>
              <w:bottom w:val="nil"/>
              <w:right w:val="nil"/>
            </w:tcBorders>
            <w:noWrap/>
            <w:vAlign w:val="bottom"/>
            <w:hideMark/>
          </w:tcPr>
          <w:p w14:paraId="43BE2651"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780" w:type="dxa"/>
            <w:tcBorders>
              <w:top w:val="nil"/>
              <w:left w:val="nil"/>
              <w:bottom w:val="nil"/>
              <w:right w:val="nil"/>
            </w:tcBorders>
            <w:noWrap/>
            <w:vAlign w:val="bottom"/>
            <w:hideMark/>
          </w:tcPr>
          <w:p w14:paraId="70D0C318"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780" w:type="dxa"/>
            <w:tcBorders>
              <w:top w:val="nil"/>
              <w:left w:val="nil"/>
              <w:bottom w:val="nil"/>
              <w:right w:val="nil"/>
            </w:tcBorders>
            <w:noWrap/>
            <w:vAlign w:val="bottom"/>
            <w:hideMark/>
          </w:tcPr>
          <w:p w14:paraId="13D96F79"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r>
    </w:tbl>
    <w:p w14:paraId="181F9669" w14:textId="77777777" w:rsidR="00D72594" w:rsidRDefault="00D72594"/>
    <w:tbl>
      <w:tblPr>
        <w:tblW w:w="10215" w:type="dxa"/>
        <w:tblLook w:val="04A0" w:firstRow="1" w:lastRow="0" w:firstColumn="1" w:lastColumn="0" w:noHBand="0" w:noVBand="1"/>
      </w:tblPr>
      <w:tblGrid>
        <w:gridCol w:w="679"/>
        <w:gridCol w:w="590"/>
        <w:gridCol w:w="2740"/>
        <w:gridCol w:w="1600"/>
        <w:gridCol w:w="1560"/>
        <w:gridCol w:w="1600"/>
        <w:gridCol w:w="723"/>
        <w:gridCol w:w="723"/>
      </w:tblGrid>
      <w:tr w:rsidR="00D72594" w:rsidRPr="00D72594" w14:paraId="6FE13046" w14:textId="77777777" w:rsidTr="006F5C82">
        <w:trPr>
          <w:trHeight w:val="315"/>
        </w:trPr>
        <w:tc>
          <w:tcPr>
            <w:tcW w:w="10215" w:type="dxa"/>
            <w:gridSpan w:val="8"/>
            <w:tcBorders>
              <w:top w:val="nil"/>
              <w:left w:val="nil"/>
              <w:bottom w:val="nil"/>
              <w:right w:val="nil"/>
            </w:tcBorders>
            <w:hideMark/>
          </w:tcPr>
          <w:p w14:paraId="704DB337" w14:textId="686B2E0D" w:rsidR="00D72594" w:rsidRPr="00D72594" w:rsidRDefault="00D72594" w:rsidP="00D72594">
            <w:pPr>
              <w:spacing w:after="0" w:line="240" w:lineRule="auto"/>
              <w:jc w:val="center"/>
              <w:rPr>
                <w:rFonts w:ascii="Arial" w:eastAsia="Times New Roman" w:hAnsi="Arial" w:cs="Arial"/>
                <w:b/>
                <w:bCs/>
                <w:color w:val="000000"/>
                <w:sz w:val="20"/>
                <w:szCs w:val="20"/>
                <w:lang w:eastAsia="hr-HR"/>
              </w:rPr>
            </w:pPr>
          </w:p>
        </w:tc>
      </w:tr>
      <w:tr w:rsidR="00D72594" w:rsidRPr="00D72594" w14:paraId="084042CE" w14:textId="77777777" w:rsidTr="006F5C82">
        <w:trPr>
          <w:trHeight w:val="255"/>
        </w:trPr>
        <w:tc>
          <w:tcPr>
            <w:tcW w:w="679" w:type="dxa"/>
            <w:tcBorders>
              <w:top w:val="nil"/>
              <w:left w:val="nil"/>
              <w:bottom w:val="nil"/>
              <w:right w:val="nil"/>
            </w:tcBorders>
            <w:noWrap/>
            <w:vAlign w:val="bottom"/>
            <w:hideMark/>
          </w:tcPr>
          <w:p w14:paraId="2D05F1D4" w14:textId="77777777" w:rsidR="00D72594" w:rsidRPr="00D72594" w:rsidRDefault="00D72594" w:rsidP="00D72594">
            <w:pPr>
              <w:spacing w:after="0" w:line="240" w:lineRule="auto"/>
              <w:jc w:val="center"/>
              <w:rPr>
                <w:rFonts w:ascii="Arial" w:eastAsia="Times New Roman" w:hAnsi="Arial" w:cs="Arial"/>
                <w:b/>
                <w:bCs/>
                <w:color w:val="000000"/>
                <w:sz w:val="20"/>
                <w:szCs w:val="20"/>
                <w:lang w:eastAsia="hr-HR"/>
              </w:rPr>
            </w:pPr>
          </w:p>
        </w:tc>
        <w:tc>
          <w:tcPr>
            <w:tcW w:w="590" w:type="dxa"/>
            <w:tcBorders>
              <w:top w:val="nil"/>
              <w:left w:val="nil"/>
              <w:bottom w:val="nil"/>
              <w:right w:val="nil"/>
            </w:tcBorders>
            <w:noWrap/>
            <w:vAlign w:val="bottom"/>
            <w:hideMark/>
          </w:tcPr>
          <w:p w14:paraId="581B2A5B"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2740" w:type="dxa"/>
            <w:tcBorders>
              <w:top w:val="nil"/>
              <w:left w:val="nil"/>
              <w:bottom w:val="nil"/>
              <w:right w:val="nil"/>
            </w:tcBorders>
            <w:noWrap/>
            <w:vAlign w:val="bottom"/>
            <w:hideMark/>
          </w:tcPr>
          <w:p w14:paraId="2534C4D2"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600" w:type="dxa"/>
            <w:tcBorders>
              <w:top w:val="nil"/>
              <w:left w:val="nil"/>
              <w:bottom w:val="nil"/>
              <w:right w:val="nil"/>
            </w:tcBorders>
            <w:noWrap/>
            <w:vAlign w:val="bottom"/>
            <w:hideMark/>
          </w:tcPr>
          <w:p w14:paraId="746F6502"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560" w:type="dxa"/>
            <w:tcBorders>
              <w:top w:val="nil"/>
              <w:left w:val="nil"/>
              <w:bottom w:val="nil"/>
              <w:right w:val="nil"/>
            </w:tcBorders>
            <w:noWrap/>
            <w:vAlign w:val="bottom"/>
            <w:hideMark/>
          </w:tcPr>
          <w:p w14:paraId="7082EAD2"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600" w:type="dxa"/>
            <w:tcBorders>
              <w:top w:val="nil"/>
              <w:left w:val="nil"/>
              <w:bottom w:val="nil"/>
              <w:right w:val="nil"/>
            </w:tcBorders>
            <w:noWrap/>
            <w:vAlign w:val="bottom"/>
            <w:hideMark/>
          </w:tcPr>
          <w:p w14:paraId="6977661C"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723" w:type="dxa"/>
            <w:tcBorders>
              <w:top w:val="nil"/>
              <w:left w:val="nil"/>
              <w:bottom w:val="nil"/>
              <w:right w:val="nil"/>
            </w:tcBorders>
            <w:noWrap/>
            <w:vAlign w:val="bottom"/>
            <w:hideMark/>
          </w:tcPr>
          <w:p w14:paraId="249528B3"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723" w:type="dxa"/>
            <w:tcBorders>
              <w:top w:val="nil"/>
              <w:left w:val="nil"/>
              <w:bottom w:val="nil"/>
              <w:right w:val="nil"/>
            </w:tcBorders>
            <w:noWrap/>
            <w:vAlign w:val="bottom"/>
            <w:hideMark/>
          </w:tcPr>
          <w:p w14:paraId="09471D6B"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r>
    </w:tbl>
    <w:p w14:paraId="58296CEC" w14:textId="77777777" w:rsidR="00D72594" w:rsidRDefault="00D72594"/>
    <w:p w14:paraId="11E4949B" w14:textId="77777777" w:rsidR="006F5C82" w:rsidRDefault="006F5C82"/>
    <w:p w14:paraId="093B9A00" w14:textId="77777777" w:rsidR="006F5C82" w:rsidRDefault="006F5C82"/>
    <w:p w14:paraId="79C0347C" w14:textId="77777777" w:rsidR="006F5C82" w:rsidRDefault="006F5C82"/>
    <w:p w14:paraId="71AF4A56" w14:textId="77777777" w:rsidR="006F5C82" w:rsidRDefault="006F5C82"/>
    <w:p w14:paraId="2C91A2B6" w14:textId="77777777" w:rsidR="006F5C82" w:rsidRDefault="006F5C82"/>
    <w:p w14:paraId="4EA17A0E" w14:textId="77777777" w:rsidR="006F5C82" w:rsidRDefault="006F5C82"/>
    <w:p w14:paraId="21484B11" w14:textId="77777777" w:rsidR="006F5C82" w:rsidRDefault="006F5C82"/>
    <w:p w14:paraId="29879A34" w14:textId="77777777" w:rsidR="006F5C82" w:rsidRDefault="006F5C82"/>
    <w:p w14:paraId="1D9AF318" w14:textId="77777777" w:rsidR="006F5C82" w:rsidRDefault="006F5C82"/>
    <w:p w14:paraId="7E73AC40" w14:textId="77777777" w:rsidR="00D72594" w:rsidRDefault="00D72594"/>
    <w:p w14:paraId="00F0AE21" w14:textId="77777777" w:rsidR="006F5C82" w:rsidRDefault="006F5C82"/>
    <w:p w14:paraId="4E2F3902" w14:textId="77777777" w:rsidR="006F5C82" w:rsidRDefault="006F5C82"/>
    <w:p w14:paraId="42C78C7D" w14:textId="77777777" w:rsidR="006F5C82" w:rsidRDefault="006F5C82"/>
    <w:p w14:paraId="5017F47A" w14:textId="77777777" w:rsidR="00D72594" w:rsidRDefault="00D72594"/>
    <w:p w14:paraId="2366AB4E" w14:textId="77777777" w:rsidR="00D72594" w:rsidRDefault="00D72594"/>
    <w:tbl>
      <w:tblPr>
        <w:tblW w:w="10156" w:type="dxa"/>
        <w:tblLook w:val="04A0" w:firstRow="1" w:lastRow="0" w:firstColumn="1" w:lastColumn="0" w:noHBand="0" w:noVBand="1"/>
      </w:tblPr>
      <w:tblGrid>
        <w:gridCol w:w="2147"/>
        <w:gridCol w:w="3719"/>
        <w:gridCol w:w="1430"/>
        <w:gridCol w:w="1430"/>
        <w:gridCol w:w="1430"/>
      </w:tblGrid>
      <w:tr w:rsidR="00D72594" w:rsidRPr="00D72594" w14:paraId="723BF265" w14:textId="77777777" w:rsidTr="006F5C82">
        <w:trPr>
          <w:trHeight w:val="315"/>
        </w:trPr>
        <w:tc>
          <w:tcPr>
            <w:tcW w:w="10156" w:type="dxa"/>
            <w:gridSpan w:val="5"/>
            <w:tcBorders>
              <w:top w:val="nil"/>
              <w:left w:val="nil"/>
              <w:bottom w:val="nil"/>
              <w:right w:val="nil"/>
            </w:tcBorders>
            <w:hideMark/>
          </w:tcPr>
          <w:tbl>
            <w:tblPr>
              <w:tblW w:w="9940" w:type="dxa"/>
              <w:tblLook w:val="04A0" w:firstRow="1" w:lastRow="0" w:firstColumn="1" w:lastColumn="0" w:noHBand="0" w:noVBand="1"/>
            </w:tblPr>
            <w:tblGrid>
              <w:gridCol w:w="2100"/>
              <w:gridCol w:w="3640"/>
              <w:gridCol w:w="1400"/>
              <w:gridCol w:w="1400"/>
              <w:gridCol w:w="1400"/>
            </w:tblGrid>
            <w:tr w:rsidR="006F5C82" w:rsidRPr="006F5C82" w14:paraId="6C742F04" w14:textId="77777777" w:rsidTr="006F5C82">
              <w:trPr>
                <w:trHeight w:val="315"/>
              </w:trPr>
              <w:tc>
                <w:tcPr>
                  <w:tcW w:w="9940" w:type="dxa"/>
                  <w:gridSpan w:val="5"/>
                  <w:tcBorders>
                    <w:top w:val="nil"/>
                    <w:left w:val="nil"/>
                    <w:bottom w:val="nil"/>
                    <w:right w:val="nil"/>
                  </w:tcBorders>
                  <w:hideMark/>
                </w:tcPr>
                <w:p w14:paraId="61253BCE" w14:textId="77777777" w:rsidR="006F5C82" w:rsidRPr="006F5C82" w:rsidRDefault="006F5C82" w:rsidP="006F5C82">
                  <w:pPr>
                    <w:spacing w:after="0" w:line="240" w:lineRule="auto"/>
                    <w:jc w:val="center"/>
                    <w:rPr>
                      <w:rFonts w:ascii="Arial" w:eastAsia="Times New Roman" w:hAnsi="Arial" w:cs="Arial"/>
                      <w:b/>
                      <w:bCs/>
                      <w:color w:val="000000"/>
                      <w:sz w:val="20"/>
                      <w:szCs w:val="20"/>
                      <w:lang w:eastAsia="hr-HR"/>
                    </w:rPr>
                  </w:pPr>
                  <w:r w:rsidRPr="006F5C82">
                    <w:rPr>
                      <w:rFonts w:ascii="Arial" w:eastAsia="Times New Roman" w:hAnsi="Arial" w:cs="Arial"/>
                      <w:b/>
                      <w:bCs/>
                      <w:color w:val="000000"/>
                      <w:sz w:val="20"/>
                      <w:szCs w:val="20"/>
                      <w:lang w:eastAsia="hr-HR"/>
                    </w:rPr>
                    <w:lastRenderedPageBreak/>
                    <w:t>II. POSEBNI DIO</w:t>
                  </w:r>
                </w:p>
              </w:tc>
            </w:tr>
            <w:tr w:rsidR="006F5C82" w:rsidRPr="006F5C82" w14:paraId="16C6DB36" w14:textId="77777777" w:rsidTr="006F5C82">
              <w:trPr>
                <w:trHeight w:val="105"/>
              </w:trPr>
              <w:tc>
                <w:tcPr>
                  <w:tcW w:w="2100" w:type="dxa"/>
                  <w:tcBorders>
                    <w:top w:val="nil"/>
                    <w:left w:val="nil"/>
                    <w:bottom w:val="nil"/>
                    <w:right w:val="nil"/>
                  </w:tcBorders>
                  <w:noWrap/>
                  <w:vAlign w:val="bottom"/>
                  <w:hideMark/>
                </w:tcPr>
                <w:p w14:paraId="403C9CD9" w14:textId="77777777" w:rsidR="006F5C82" w:rsidRPr="006F5C82" w:rsidRDefault="006F5C82" w:rsidP="006F5C82">
                  <w:pPr>
                    <w:spacing w:after="0" w:line="240" w:lineRule="auto"/>
                    <w:jc w:val="center"/>
                    <w:rPr>
                      <w:rFonts w:ascii="Arial" w:eastAsia="Times New Roman" w:hAnsi="Arial" w:cs="Arial"/>
                      <w:b/>
                      <w:bCs/>
                      <w:color w:val="000000"/>
                      <w:sz w:val="20"/>
                      <w:szCs w:val="20"/>
                      <w:lang w:eastAsia="hr-HR"/>
                    </w:rPr>
                  </w:pPr>
                </w:p>
              </w:tc>
              <w:tc>
                <w:tcPr>
                  <w:tcW w:w="3640" w:type="dxa"/>
                  <w:tcBorders>
                    <w:top w:val="nil"/>
                    <w:left w:val="nil"/>
                    <w:bottom w:val="nil"/>
                    <w:right w:val="nil"/>
                  </w:tcBorders>
                  <w:noWrap/>
                  <w:vAlign w:val="bottom"/>
                  <w:hideMark/>
                </w:tcPr>
                <w:p w14:paraId="7059F5FD" w14:textId="77777777" w:rsidR="006F5C82" w:rsidRPr="006F5C82" w:rsidRDefault="006F5C82" w:rsidP="006F5C82">
                  <w:pPr>
                    <w:spacing w:after="0" w:line="240" w:lineRule="auto"/>
                    <w:rPr>
                      <w:rFonts w:ascii="Times New Roman" w:eastAsia="Times New Roman" w:hAnsi="Times New Roman" w:cs="Times New Roman"/>
                      <w:sz w:val="20"/>
                      <w:szCs w:val="20"/>
                      <w:lang w:eastAsia="hr-HR"/>
                    </w:rPr>
                  </w:pPr>
                </w:p>
              </w:tc>
              <w:tc>
                <w:tcPr>
                  <w:tcW w:w="1400" w:type="dxa"/>
                  <w:tcBorders>
                    <w:top w:val="nil"/>
                    <w:left w:val="nil"/>
                    <w:bottom w:val="nil"/>
                    <w:right w:val="nil"/>
                  </w:tcBorders>
                  <w:noWrap/>
                  <w:vAlign w:val="bottom"/>
                  <w:hideMark/>
                </w:tcPr>
                <w:p w14:paraId="463EDDDA" w14:textId="77777777" w:rsidR="006F5C82" w:rsidRPr="006F5C82" w:rsidRDefault="006F5C82" w:rsidP="006F5C82">
                  <w:pPr>
                    <w:spacing w:after="0" w:line="240" w:lineRule="auto"/>
                    <w:rPr>
                      <w:rFonts w:ascii="Times New Roman" w:eastAsia="Times New Roman" w:hAnsi="Times New Roman" w:cs="Times New Roman"/>
                      <w:sz w:val="20"/>
                      <w:szCs w:val="20"/>
                      <w:lang w:eastAsia="hr-HR"/>
                    </w:rPr>
                  </w:pPr>
                </w:p>
              </w:tc>
              <w:tc>
                <w:tcPr>
                  <w:tcW w:w="1400" w:type="dxa"/>
                  <w:tcBorders>
                    <w:top w:val="nil"/>
                    <w:left w:val="nil"/>
                    <w:bottom w:val="nil"/>
                    <w:right w:val="nil"/>
                  </w:tcBorders>
                  <w:noWrap/>
                  <w:vAlign w:val="bottom"/>
                  <w:hideMark/>
                </w:tcPr>
                <w:p w14:paraId="74D1C03F" w14:textId="77777777" w:rsidR="006F5C82" w:rsidRPr="006F5C82" w:rsidRDefault="006F5C82" w:rsidP="006F5C82">
                  <w:pPr>
                    <w:spacing w:after="0" w:line="240" w:lineRule="auto"/>
                    <w:rPr>
                      <w:rFonts w:ascii="Times New Roman" w:eastAsia="Times New Roman" w:hAnsi="Times New Roman" w:cs="Times New Roman"/>
                      <w:sz w:val="20"/>
                      <w:szCs w:val="20"/>
                      <w:lang w:eastAsia="hr-HR"/>
                    </w:rPr>
                  </w:pPr>
                </w:p>
              </w:tc>
              <w:tc>
                <w:tcPr>
                  <w:tcW w:w="1400" w:type="dxa"/>
                  <w:tcBorders>
                    <w:top w:val="nil"/>
                    <w:left w:val="nil"/>
                    <w:bottom w:val="nil"/>
                    <w:right w:val="nil"/>
                  </w:tcBorders>
                  <w:noWrap/>
                  <w:vAlign w:val="bottom"/>
                  <w:hideMark/>
                </w:tcPr>
                <w:p w14:paraId="2DC918BD" w14:textId="77777777" w:rsidR="006F5C82" w:rsidRPr="006F5C82" w:rsidRDefault="006F5C82" w:rsidP="006F5C82">
                  <w:pPr>
                    <w:spacing w:after="0" w:line="240" w:lineRule="auto"/>
                    <w:rPr>
                      <w:rFonts w:ascii="Times New Roman" w:eastAsia="Times New Roman" w:hAnsi="Times New Roman" w:cs="Times New Roman"/>
                      <w:sz w:val="20"/>
                      <w:szCs w:val="20"/>
                      <w:lang w:eastAsia="hr-HR"/>
                    </w:rPr>
                  </w:pPr>
                </w:p>
              </w:tc>
            </w:tr>
            <w:tr w:rsidR="006F5C82" w:rsidRPr="006F5C82" w14:paraId="20152AEF" w14:textId="77777777" w:rsidTr="006F5C82">
              <w:trPr>
                <w:trHeight w:val="315"/>
              </w:trPr>
              <w:tc>
                <w:tcPr>
                  <w:tcW w:w="9940" w:type="dxa"/>
                  <w:gridSpan w:val="5"/>
                  <w:tcBorders>
                    <w:top w:val="nil"/>
                    <w:left w:val="nil"/>
                    <w:bottom w:val="nil"/>
                    <w:right w:val="nil"/>
                  </w:tcBorders>
                  <w:hideMark/>
                </w:tcPr>
                <w:p w14:paraId="65D46435" w14:textId="77777777" w:rsidR="006F5C82" w:rsidRPr="006F5C82" w:rsidRDefault="006F5C82" w:rsidP="006F5C82">
                  <w:pPr>
                    <w:spacing w:after="0" w:line="240" w:lineRule="auto"/>
                    <w:jc w:val="center"/>
                    <w:rPr>
                      <w:rFonts w:ascii="Arial" w:eastAsia="Times New Roman" w:hAnsi="Arial" w:cs="Arial"/>
                      <w:color w:val="000000"/>
                      <w:sz w:val="20"/>
                      <w:szCs w:val="20"/>
                      <w:lang w:eastAsia="hr-HR"/>
                    </w:rPr>
                  </w:pPr>
                  <w:r w:rsidRPr="006F5C82">
                    <w:rPr>
                      <w:rFonts w:ascii="Arial" w:eastAsia="Times New Roman" w:hAnsi="Arial" w:cs="Arial"/>
                      <w:color w:val="000000"/>
                      <w:sz w:val="20"/>
                      <w:szCs w:val="20"/>
                      <w:lang w:eastAsia="hr-HR"/>
                    </w:rPr>
                    <w:t>PROGRAMSKA KLASIFIKACIJA</w:t>
                  </w:r>
                </w:p>
              </w:tc>
            </w:tr>
            <w:tr w:rsidR="006F5C82" w:rsidRPr="006F5C82" w14:paraId="356D29FF" w14:textId="77777777" w:rsidTr="006F5C82">
              <w:trPr>
                <w:trHeight w:val="90"/>
              </w:trPr>
              <w:tc>
                <w:tcPr>
                  <w:tcW w:w="2100" w:type="dxa"/>
                  <w:tcBorders>
                    <w:top w:val="nil"/>
                    <w:left w:val="nil"/>
                    <w:bottom w:val="nil"/>
                    <w:right w:val="nil"/>
                  </w:tcBorders>
                  <w:noWrap/>
                  <w:vAlign w:val="bottom"/>
                  <w:hideMark/>
                </w:tcPr>
                <w:p w14:paraId="671CD8F4" w14:textId="77777777" w:rsidR="006F5C82" w:rsidRPr="006F5C82" w:rsidRDefault="006F5C82" w:rsidP="006F5C82">
                  <w:pPr>
                    <w:spacing w:after="0" w:line="240" w:lineRule="auto"/>
                    <w:jc w:val="center"/>
                    <w:rPr>
                      <w:rFonts w:ascii="Arial" w:eastAsia="Times New Roman" w:hAnsi="Arial" w:cs="Arial"/>
                      <w:color w:val="000000"/>
                      <w:sz w:val="20"/>
                      <w:szCs w:val="20"/>
                      <w:lang w:eastAsia="hr-HR"/>
                    </w:rPr>
                  </w:pPr>
                </w:p>
              </w:tc>
              <w:tc>
                <w:tcPr>
                  <w:tcW w:w="3640" w:type="dxa"/>
                  <w:tcBorders>
                    <w:top w:val="nil"/>
                    <w:left w:val="nil"/>
                    <w:bottom w:val="nil"/>
                    <w:right w:val="nil"/>
                  </w:tcBorders>
                  <w:noWrap/>
                  <w:vAlign w:val="bottom"/>
                  <w:hideMark/>
                </w:tcPr>
                <w:p w14:paraId="58BC0971" w14:textId="77777777" w:rsidR="006F5C82" w:rsidRPr="006F5C82" w:rsidRDefault="006F5C82" w:rsidP="006F5C82">
                  <w:pPr>
                    <w:spacing w:after="0" w:line="240" w:lineRule="auto"/>
                    <w:rPr>
                      <w:rFonts w:ascii="Times New Roman" w:eastAsia="Times New Roman" w:hAnsi="Times New Roman" w:cs="Times New Roman"/>
                      <w:sz w:val="20"/>
                      <w:szCs w:val="20"/>
                      <w:lang w:eastAsia="hr-HR"/>
                    </w:rPr>
                  </w:pPr>
                </w:p>
              </w:tc>
              <w:tc>
                <w:tcPr>
                  <w:tcW w:w="1400" w:type="dxa"/>
                  <w:tcBorders>
                    <w:top w:val="nil"/>
                    <w:left w:val="nil"/>
                    <w:bottom w:val="nil"/>
                    <w:right w:val="nil"/>
                  </w:tcBorders>
                  <w:noWrap/>
                  <w:vAlign w:val="bottom"/>
                  <w:hideMark/>
                </w:tcPr>
                <w:p w14:paraId="40C3171B" w14:textId="77777777" w:rsidR="006F5C82" w:rsidRPr="006F5C82" w:rsidRDefault="006F5C82" w:rsidP="006F5C82">
                  <w:pPr>
                    <w:spacing w:after="0" w:line="240" w:lineRule="auto"/>
                    <w:rPr>
                      <w:rFonts w:ascii="Times New Roman" w:eastAsia="Times New Roman" w:hAnsi="Times New Roman" w:cs="Times New Roman"/>
                      <w:sz w:val="20"/>
                      <w:szCs w:val="20"/>
                      <w:lang w:eastAsia="hr-HR"/>
                    </w:rPr>
                  </w:pPr>
                </w:p>
              </w:tc>
              <w:tc>
                <w:tcPr>
                  <w:tcW w:w="1400" w:type="dxa"/>
                  <w:tcBorders>
                    <w:top w:val="nil"/>
                    <w:left w:val="nil"/>
                    <w:bottom w:val="nil"/>
                    <w:right w:val="nil"/>
                  </w:tcBorders>
                  <w:noWrap/>
                  <w:vAlign w:val="bottom"/>
                  <w:hideMark/>
                </w:tcPr>
                <w:p w14:paraId="175A4598" w14:textId="77777777" w:rsidR="006F5C82" w:rsidRPr="006F5C82" w:rsidRDefault="006F5C82" w:rsidP="006F5C82">
                  <w:pPr>
                    <w:spacing w:after="0" w:line="240" w:lineRule="auto"/>
                    <w:rPr>
                      <w:rFonts w:ascii="Times New Roman" w:eastAsia="Times New Roman" w:hAnsi="Times New Roman" w:cs="Times New Roman"/>
                      <w:sz w:val="20"/>
                      <w:szCs w:val="20"/>
                      <w:lang w:eastAsia="hr-HR"/>
                    </w:rPr>
                  </w:pPr>
                </w:p>
              </w:tc>
              <w:tc>
                <w:tcPr>
                  <w:tcW w:w="1400" w:type="dxa"/>
                  <w:tcBorders>
                    <w:top w:val="nil"/>
                    <w:left w:val="nil"/>
                    <w:bottom w:val="nil"/>
                    <w:right w:val="nil"/>
                  </w:tcBorders>
                  <w:noWrap/>
                  <w:vAlign w:val="bottom"/>
                  <w:hideMark/>
                </w:tcPr>
                <w:p w14:paraId="7D2CA970" w14:textId="77777777" w:rsidR="006F5C82" w:rsidRPr="006F5C82" w:rsidRDefault="006F5C82" w:rsidP="006F5C82">
                  <w:pPr>
                    <w:spacing w:after="0" w:line="240" w:lineRule="auto"/>
                    <w:rPr>
                      <w:rFonts w:ascii="Times New Roman" w:eastAsia="Times New Roman" w:hAnsi="Times New Roman" w:cs="Times New Roman"/>
                      <w:sz w:val="20"/>
                      <w:szCs w:val="20"/>
                      <w:lang w:eastAsia="hr-HR"/>
                    </w:rPr>
                  </w:pPr>
                </w:p>
              </w:tc>
            </w:tr>
            <w:tr w:rsidR="006F5C82" w:rsidRPr="006F5C82" w14:paraId="6868FE62" w14:textId="77777777" w:rsidTr="006F5C82">
              <w:trPr>
                <w:trHeight w:val="555"/>
              </w:trPr>
              <w:tc>
                <w:tcPr>
                  <w:tcW w:w="210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37F0DC4D"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Šifra</w:t>
                  </w:r>
                </w:p>
              </w:tc>
              <w:tc>
                <w:tcPr>
                  <w:tcW w:w="3640" w:type="dxa"/>
                  <w:tcBorders>
                    <w:top w:val="single" w:sz="4" w:space="0" w:color="000000"/>
                    <w:left w:val="nil"/>
                    <w:bottom w:val="single" w:sz="4" w:space="0" w:color="000000"/>
                    <w:right w:val="single" w:sz="4" w:space="0" w:color="000000"/>
                  </w:tcBorders>
                  <w:shd w:val="clear" w:color="000000" w:fill="DCDCDC"/>
                  <w:vAlign w:val="center"/>
                  <w:hideMark/>
                </w:tcPr>
                <w:p w14:paraId="2E404672"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Naziv</w:t>
                  </w:r>
                </w:p>
              </w:tc>
              <w:tc>
                <w:tcPr>
                  <w:tcW w:w="1400" w:type="dxa"/>
                  <w:tcBorders>
                    <w:top w:val="single" w:sz="4" w:space="0" w:color="000000"/>
                    <w:left w:val="nil"/>
                    <w:bottom w:val="single" w:sz="4" w:space="0" w:color="000000"/>
                    <w:right w:val="single" w:sz="4" w:space="0" w:color="000000"/>
                  </w:tcBorders>
                  <w:shd w:val="clear" w:color="000000" w:fill="DCDCDC"/>
                  <w:vAlign w:val="center"/>
                  <w:hideMark/>
                </w:tcPr>
                <w:p w14:paraId="72DB6066"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Plan 2025.</w:t>
                  </w:r>
                </w:p>
              </w:tc>
              <w:tc>
                <w:tcPr>
                  <w:tcW w:w="1400" w:type="dxa"/>
                  <w:tcBorders>
                    <w:top w:val="single" w:sz="4" w:space="0" w:color="000000"/>
                    <w:left w:val="nil"/>
                    <w:bottom w:val="single" w:sz="4" w:space="0" w:color="000000"/>
                    <w:right w:val="single" w:sz="4" w:space="0" w:color="000000"/>
                  </w:tcBorders>
                  <w:shd w:val="clear" w:color="000000" w:fill="DCDCDC"/>
                  <w:vAlign w:val="center"/>
                  <w:hideMark/>
                </w:tcPr>
                <w:p w14:paraId="650E12DA"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Povećanje / smanjenje</w:t>
                  </w:r>
                </w:p>
              </w:tc>
              <w:tc>
                <w:tcPr>
                  <w:tcW w:w="1400" w:type="dxa"/>
                  <w:tcBorders>
                    <w:top w:val="single" w:sz="4" w:space="0" w:color="000000"/>
                    <w:left w:val="nil"/>
                    <w:bottom w:val="single" w:sz="4" w:space="0" w:color="000000"/>
                    <w:right w:val="single" w:sz="4" w:space="0" w:color="000000"/>
                  </w:tcBorders>
                  <w:shd w:val="clear" w:color="000000" w:fill="DCDCDC"/>
                  <w:vAlign w:val="center"/>
                  <w:hideMark/>
                </w:tcPr>
                <w:p w14:paraId="67F62151"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Novi plan 2025.</w:t>
                  </w:r>
                </w:p>
              </w:tc>
            </w:tr>
            <w:tr w:rsidR="006F5C82" w:rsidRPr="006F5C82" w14:paraId="50340161" w14:textId="77777777" w:rsidTr="006F5C82">
              <w:trPr>
                <w:trHeight w:val="240"/>
              </w:trPr>
              <w:tc>
                <w:tcPr>
                  <w:tcW w:w="2100" w:type="dxa"/>
                  <w:tcBorders>
                    <w:top w:val="nil"/>
                    <w:left w:val="single" w:sz="4" w:space="0" w:color="000000"/>
                    <w:bottom w:val="single" w:sz="4" w:space="0" w:color="000000"/>
                    <w:right w:val="single" w:sz="4" w:space="0" w:color="000000"/>
                  </w:tcBorders>
                  <w:vAlign w:val="center"/>
                  <w:hideMark/>
                </w:tcPr>
                <w:p w14:paraId="1EF3ED44"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1</w:t>
                  </w:r>
                </w:p>
              </w:tc>
              <w:tc>
                <w:tcPr>
                  <w:tcW w:w="3640" w:type="dxa"/>
                  <w:tcBorders>
                    <w:top w:val="nil"/>
                    <w:left w:val="nil"/>
                    <w:bottom w:val="single" w:sz="4" w:space="0" w:color="000000"/>
                    <w:right w:val="single" w:sz="4" w:space="0" w:color="000000"/>
                  </w:tcBorders>
                  <w:vAlign w:val="center"/>
                  <w:hideMark/>
                </w:tcPr>
                <w:p w14:paraId="0EE20041"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2</w:t>
                  </w:r>
                </w:p>
              </w:tc>
              <w:tc>
                <w:tcPr>
                  <w:tcW w:w="1400" w:type="dxa"/>
                  <w:tcBorders>
                    <w:top w:val="nil"/>
                    <w:left w:val="nil"/>
                    <w:bottom w:val="single" w:sz="4" w:space="0" w:color="000000"/>
                    <w:right w:val="single" w:sz="4" w:space="0" w:color="000000"/>
                  </w:tcBorders>
                  <w:vAlign w:val="center"/>
                  <w:hideMark/>
                </w:tcPr>
                <w:p w14:paraId="0F307A15"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3</w:t>
                  </w:r>
                </w:p>
              </w:tc>
              <w:tc>
                <w:tcPr>
                  <w:tcW w:w="1400" w:type="dxa"/>
                  <w:tcBorders>
                    <w:top w:val="nil"/>
                    <w:left w:val="nil"/>
                    <w:bottom w:val="single" w:sz="4" w:space="0" w:color="000000"/>
                    <w:right w:val="single" w:sz="4" w:space="0" w:color="000000"/>
                  </w:tcBorders>
                  <w:vAlign w:val="center"/>
                  <w:hideMark/>
                </w:tcPr>
                <w:p w14:paraId="51C84182"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4</w:t>
                  </w:r>
                </w:p>
              </w:tc>
              <w:tc>
                <w:tcPr>
                  <w:tcW w:w="1400" w:type="dxa"/>
                  <w:tcBorders>
                    <w:top w:val="nil"/>
                    <w:left w:val="nil"/>
                    <w:bottom w:val="single" w:sz="4" w:space="0" w:color="000000"/>
                    <w:right w:val="single" w:sz="4" w:space="0" w:color="000000"/>
                  </w:tcBorders>
                  <w:vAlign w:val="center"/>
                  <w:hideMark/>
                </w:tcPr>
                <w:p w14:paraId="0A85F5D1" w14:textId="77777777" w:rsidR="006F5C82" w:rsidRPr="006F5C82" w:rsidRDefault="006F5C82" w:rsidP="006F5C82">
                  <w:pPr>
                    <w:spacing w:after="0" w:line="240" w:lineRule="auto"/>
                    <w:jc w:val="center"/>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5</w:t>
                  </w:r>
                </w:p>
              </w:tc>
            </w:tr>
            <w:tr w:rsidR="006F5C82" w:rsidRPr="006F5C82" w14:paraId="7DC8AE6F"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7625D7C0"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PROGRAM    7003</w:t>
                  </w:r>
                </w:p>
              </w:tc>
              <w:tc>
                <w:tcPr>
                  <w:tcW w:w="3640" w:type="dxa"/>
                  <w:tcBorders>
                    <w:top w:val="nil"/>
                    <w:left w:val="nil"/>
                    <w:bottom w:val="single" w:sz="4" w:space="0" w:color="000000"/>
                    <w:right w:val="single" w:sz="4" w:space="0" w:color="000000"/>
                  </w:tcBorders>
                  <w:vAlign w:val="center"/>
                  <w:hideMark/>
                </w:tcPr>
                <w:p w14:paraId="24D2E813"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REDOVNI PROGRAM SREDNJEG ŠKOLSTVA</w:t>
                  </w:r>
                </w:p>
              </w:tc>
              <w:tc>
                <w:tcPr>
                  <w:tcW w:w="1400" w:type="dxa"/>
                  <w:tcBorders>
                    <w:top w:val="nil"/>
                    <w:left w:val="nil"/>
                    <w:bottom w:val="single" w:sz="4" w:space="0" w:color="000000"/>
                    <w:right w:val="single" w:sz="4" w:space="0" w:color="000000"/>
                  </w:tcBorders>
                  <w:vAlign w:val="center"/>
                  <w:hideMark/>
                </w:tcPr>
                <w:p w14:paraId="4A1DD62D"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800.407,00</w:t>
                  </w:r>
                </w:p>
              </w:tc>
              <w:tc>
                <w:tcPr>
                  <w:tcW w:w="1400" w:type="dxa"/>
                  <w:tcBorders>
                    <w:top w:val="nil"/>
                    <w:left w:val="nil"/>
                    <w:bottom w:val="single" w:sz="4" w:space="0" w:color="000000"/>
                    <w:right w:val="single" w:sz="4" w:space="0" w:color="000000"/>
                  </w:tcBorders>
                  <w:vAlign w:val="center"/>
                  <w:hideMark/>
                </w:tcPr>
                <w:p w14:paraId="75AE5BCE"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110.677,21</w:t>
                  </w:r>
                </w:p>
              </w:tc>
              <w:tc>
                <w:tcPr>
                  <w:tcW w:w="1400" w:type="dxa"/>
                  <w:tcBorders>
                    <w:top w:val="nil"/>
                    <w:left w:val="nil"/>
                    <w:bottom w:val="single" w:sz="4" w:space="0" w:color="000000"/>
                    <w:right w:val="single" w:sz="4" w:space="0" w:color="000000"/>
                  </w:tcBorders>
                  <w:vAlign w:val="center"/>
                  <w:hideMark/>
                </w:tcPr>
                <w:p w14:paraId="3D04D769"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911.084,21</w:t>
                  </w:r>
                </w:p>
              </w:tc>
            </w:tr>
            <w:tr w:rsidR="006F5C82" w:rsidRPr="006F5C82" w14:paraId="6E638B9A"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16D8C99E"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Aktivnost A107006</w:t>
                  </w:r>
                </w:p>
              </w:tc>
              <w:tc>
                <w:tcPr>
                  <w:tcW w:w="3640" w:type="dxa"/>
                  <w:tcBorders>
                    <w:top w:val="nil"/>
                    <w:left w:val="nil"/>
                    <w:bottom w:val="single" w:sz="4" w:space="0" w:color="000000"/>
                    <w:right w:val="single" w:sz="4" w:space="0" w:color="000000"/>
                  </w:tcBorders>
                  <w:vAlign w:val="center"/>
                  <w:hideMark/>
                </w:tcPr>
                <w:p w14:paraId="15BB7E74"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UPRAVLJANJE I ADMINISTRACIJA</w:t>
                  </w:r>
                </w:p>
              </w:tc>
              <w:tc>
                <w:tcPr>
                  <w:tcW w:w="1400" w:type="dxa"/>
                  <w:tcBorders>
                    <w:top w:val="nil"/>
                    <w:left w:val="nil"/>
                    <w:bottom w:val="single" w:sz="4" w:space="0" w:color="000000"/>
                    <w:right w:val="single" w:sz="4" w:space="0" w:color="000000"/>
                  </w:tcBorders>
                  <w:vAlign w:val="center"/>
                  <w:hideMark/>
                </w:tcPr>
                <w:p w14:paraId="54EEE9A1"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746.800,00</w:t>
                  </w:r>
                </w:p>
              </w:tc>
              <w:tc>
                <w:tcPr>
                  <w:tcW w:w="1400" w:type="dxa"/>
                  <w:tcBorders>
                    <w:top w:val="nil"/>
                    <w:left w:val="nil"/>
                    <w:bottom w:val="single" w:sz="4" w:space="0" w:color="000000"/>
                    <w:right w:val="single" w:sz="4" w:space="0" w:color="000000"/>
                  </w:tcBorders>
                  <w:vAlign w:val="center"/>
                  <w:hideMark/>
                </w:tcPr>
                <w:p w14:paraId="6C8595E2"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111.500,00</w:t>
                  </w:r>
                </w:p>
              </w:tc>
              <w:tc>
                <w:tcPr>
                  <w:tcW w:w="1400" w:type="dxa"/>
                  <w:tcBorders>
                    <w:top w:val="nil"/>
                    <w:left w:val="nil"/>
                    <w:bottom w:val="single" w:sz="4" w:space="0" w:color="000000"/>
                    <w:right w:val="single" w:sz="4" w:space="0" w:color="000000"/>
                  </w:tcBorders>
                  <w:vAlign w:val="center"/>
                  <w:hideMark/>
                </w:tcPr>
                <w:p w14:paraId="5BD3FB7B"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858.300,00</w:t>
                  </w:r>
                </w:p>
              </w:tc>
            </w:tr>
            <w:tr w:rsidR="006F5C82" w:rsidRPr="006F5C82" w14:paraId="0F917C69" w14:textId="77777777" w:rsidTr="006F5C82">
              <w:trPr>
                <w:trHeight w:val="405"/>
              </w:trPr>
              <w:tc>
                <w:tcPr>
                  <w:tcW w:w="2100" w:type="dxa"/>
                  <w:tcBorders>
                    <w:top w:val="nil"/>
                    <w:left w:val="single" w:sz="4" w:space="0" w:color="000000"/>
                    <w:bottom w:val="single" w:sz="4" w:space="0" w:color="000000"/>
                    <w:right w:val="single" w:sz="4" w:space="0" w:color="000000"/>
                  </w:tcBorders>
                  <w:vAlign w:val="center"/>
                  <w:hideMark/>
                </w:tcPr>
                <w:p w14:paraId="7BEF7EB0"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Izvor financiranja   53</w:t>
                  </w:r>
                </w:p>
              </w:tc>
              <w:tc>
                <w:tcPr>
                  <w:tcW w:w="3640" w:type="dxa"/>
                  <w:tcBorders>
                    <w:top w:val="nil"/>
                    <w:left w:val="nil"/>
                    <w:bottom w:val="single" w:sz="4" w:space="0" w:color="000000"/>
                    <w:right w:val="single" w:sz="4" w:space="0" w:color="000000"/>
                  </w:tcBorders>
                  <w:vAlign w:val="center"/>
                  <w:hideMark/>
                </w:tcPr>
                <w:p w14:paraId="2DDC2DEF"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POMOĆI OD OSTALIH SUBJEKATA UNUTAR OPĆE DRŽAVE</w:t>
                  </w:r>
                </w:p>
              </w:tc>
              <w:tc>
                <w:tcPr>
                  <w:tcW w:w="1400" w:type="dxa"/>
                  <w:tcBorders>
                    <w:top w:val="nil"/>
                    <w:left w:val="nil"/>
                    <w:bottom w:val="single" w:sz="4" w:space="0" w:color="000000"/>
                    <w:right w:val="single" w:sz="4" w:space="0" w:color="000000"/>
                  </w:tcBorders>
                  <w:vAlign w:val="center"/>
                  <w:hideMark/>
                </w:tcPr>
                <w:p w14:paraId="72DAF75F"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746.600,00</w:t>
                  </w:r>
                </w:p>
              </w:tc>
              <w:tc>
                <w:tcPr>
                  <w:tcW w:w="1400" w:type="dxa"/>
                  <w:tcBorders>
                    <w:top w:val="nil"/>
                    <w:left w:val="nil"/>
                    <w:bottom w:val="single" w:sz="4" w:space="0" w:color="000000"/>
                    <w:right w:val="single" w:sz="4" w:space="0" w:color="000000"/>
                  </w:tcBorders>
                  <w:vAlign w:val="center"/>
                  <w:hideMark/>
                </w:tcPr>
                <w:p w14:paraId="5550F7A3"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111.600,00</w:t>
                  </w:r>
                </w:p>
              </w:tc>
              <w:tc>
                <w:tcPr>
                  <w:tcW w:w="1400" w:type="dxa"/>
                  <w:tcBorders>
                    <w:top w:val="nil"/>
                    <w:left w:val="nil"/>
                    <w:bottom w:val="single" w:sz="4" w:space="0" w:color="000000"/>
                    <w:right w:val="single" w:sz="4" w:space="0" w:color="000000"/>
                  </w:tcBorders>
                  <w:vAlign w:val="center"/>
                  <w:hideMark/>
                </w:tcPr>
                <w:p w14:paraId="1E39196F"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858.200,00</w:t>
                  </w:r>
                </w:p>
              </w:tc>
            </w:tr>
            <w:tr w:rsidR="006F5C82" w:rsidRPr="006F5C82" w14:paraId="2C5A6A90"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5B5E8DC0"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5570F523"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69791940"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746.600,00</w:t>
                  </w:r>
                </w:p>
              </w:tc>
              <w:tc>
                <w:tcPr>
                  <w:tcW w:w="1400" w:type="dxa"/>
                  <w:tcBorders>
                    <w:top w:val="nil"/>
                    <w:left w:val="nil"/>
                    <w:bottom w:val="single" w:sz="4" w:space="0" w:color="000000"/>
                    <w:right w:val="single" w:sz="4" w:space="0" w:color="000000"/>
                  </w:tcBorders>
                  <w:vAlign w:val="center"/>
                  <w:hideMark/>
                </w:tcPr>
                <w:p w14:paraId="65CAAEC6"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111.600,00</w:t>
                  </w:r>
                </w:p>
              </w:tc>
              <w:tc>
                <w:tcPr>
                  <w:tcW w:w="1400" w:type="dxa"/>
                  <w:tcBorders>
                    <w:top w:val="nil"/>
                    <w:left w:val="nil"/>
                    <w:bottom w:val="single" w:sz="4" w:space="0" w:color="000000"/>
                    <w:right w:val="single" w:sz="4" w:space="0" w:color="000000"/>
                  </w:tcBorders>
                  <w:vAlign w:val="center"/>
                  <w:hideMark/>
                </w:tcPr>
                <w:p w14:paraId="2B9FCBCE"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858.200,00</w:t>
                  </w:r>
                </w:p>
              </w:tc>
            </w:tr>
            <w:tr w:rsidR="006F5C82" w:rsidRPr="006F5C82" w14:paraId="6796ED1C"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23B6F027"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31</w:t>
                  </w:r>
                </w:p>
              </w:tc>
              <w:tc>
                <w:tcPr>
                  <w:tcW w:w="3640" w:type="dxa"/>
                  <w:tcBorders>
                    <w:top w:val="nil"/>
                    <w:left w:val="nil"/>
                    <w:bottom w:val="single" w:sz="4" w:space="0" w:color="000000"/>
                    <w:right w:val="single" w:sz="4" w:space="0" w:color="000000"/>
                  </w:tcBorders>
                  <w:vAlign w:val="center"/>
                  <w:hideMark/>
                </w:tcPr>
                <w:p w14:paraId="3C27D9D7"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za zaposlene</w:t>
                  </w:r>
                </w:p>
              </w:tc>
              <w:tc>
                <w:tcPr>
                  <w:tcW w:w="1400" w:type="dxa"/>
                  <w:tcBorders>
                    <w:top w:val="nil"/>
                    <w:left w:val="nil"/>
                    <w:bottom w:val="single" w:sz="4" w:space="0" w:color="000000"/>
                    <w:right w:val="single" w:sz="4" w:space="0" w:color="000000"/>
                  </w:tcBorders>
                  <w:vAlign w:val="center"/>
                  <w:hideMark/>
                </w:tcPr>
                <w:p w14:paraId="5FDCE67E"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744.600,00</w:t>
                  </w:r>
                </w:p>
              </w:tc>
              <w:tc>
                <w:tcPr>
                  <w:tcW w:w="1400" w:type="dxa"/>
                  <w:tcBorders>
                    <w:top w:val="nil"/>
                    <w:left w:val="nil"/>
                    <w:bottom w:val="single" w:sz="4" w:space="0" w:color="000000"/>
                    <w:right w:val="single" w:sz="4" w:space="0" w:color="000000"/>
                  </w:tcBorders>
                  <w:vAlign w:val="center"/>
                  <w:hideMark/>
                </w:tcPr>
                <w:p w14:paraId="3883645D"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111.100,00</w:t>
                  </w:r>
                </w:p>
              </w:tc>
              <w:tc>
                <w:tcPr>
                  <w:tcW w:w="1400" w:type="dxa"/>
                  <w:tcBorders>
                    <w:top w:val="nil"/>
                    <w:left w:val="nil"/>
                    <w:bottom w:val="single" w:sz="4" w:space="0" w:color="000000"/>
                    <w:right w:val="single" w:sz="4" w:space="0" w:color="000000"/>
                  </w:tcBorders>
                  <w:vAlign w:val="center"/>
                  <w:hideMark/>
                </w:tcPr>
                <w:p w14:paraId="23AE0F8A"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855.700,00</w:t>
                  </w:r>
                </w:p>
              </w:tc>
            </w:tr>
            <w:tr w:rsidR="006F5C82" w:rsidRPr="006F5C82" w14:paraId="52DFBDBA"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24132C0E"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0E8DE99C"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7547B4F3"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2.000,00</w:t>
                  </w:r>
                </w:p>
              </w:tc>
              <w:tc>
                <w:tcPr>
                  <w:tcW w:w="1400" w:type="dxa"/>
                  <w:tcBorders>
                    <w:top w:val="nil"/>
                    <w:left w:val="nil"/>
                    <w:bottom w:val="single" w:sz="4" w:space="0" w:color="000000"/>
                    <w:right w:val="single" w:sz="4" w:space="0" w:color="000000"/>
                  </w:tcBorders>
                  <w:vAlign w:val="center"/>
                  <w:hideMark/>
                </w:tcPr>
                <w:p w14:paraId="5AF5BFB8"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500,00</w:t>
                  </w:r>
                </w:p>
              </w:tc>
              <w:tc>
                <w:tcPr>
                  <w:tcW w:w="1400" w:type="dxa"/>
                  <w:tcBorders>
                    <w:top w:val="nil"/>
                    <w:left w:val="nil"/>
                    <w:bottom w:val="single" w:sz="4" w:space="0" w:color="000000"/>
                    <w:right w:val="single" w:sz="4" w:space="0" w:color="000000"/>
                  </w:tcBorders>
                  <w:vAlign w:val="center"/>
                  <w:hideMark/>
                </w:tcPr>
                <w:p w14:paraId="20C8CFFC"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2.500,00</w:t>
                  </w:r>
                </w:p>
              </w:tc>
            </w:tr>
            <w:tr w:rsidR="006F5C82" w:rsidRPr="006F5C82" w14:paraId="0D44AB33"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6C7E77D6"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Izvor financiranja   55</w:t>
                  </w:r>
                </w:p>
              </w:tc>
              <w:tc>
                <w:tcPr>
                  <w:tcW w:w="3640" w:type="dxa"/>
                  <w:tcBorders>
                    <w:top w:val="nil"/>
                    <w:left w:val="nil"/>
                    <w:bottom w:val="single" w:sz="4" w:space="0" w:color="000000"/>
                    <w:right w:val="single" w:sz="4" w:space="0" w:color="000000"/>
                  </w:tcBorders>
                  <w:vAlign w:val="center"/>
                  <w:hideMark/>
                </w:tcPr>
                <w:p w14:paraId="4AC842D4"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POMOĆI - PRORAČUNSKI KORISNICI</w:t>
                  </w:r>
                </w:p>
              </w:tc>
              <w:tc>
                <w:tcPr>
                  <w:tcW w:w="1400" w:type="dxa"/>
                  <w:tcBorders>
                    <w:top w:val="nil"/>
                    <w:left w:val="nil"/>
                    <w:bottom w:val="single" w:sz="4" w:space="0" w:color="000000"/>
                    <w:right w:val="single" w:sz="4" w:space="0" w:color="000000"/>
                  </w:tcBorders>
                  <w:vAlign w:val="center"/>
                  <w:hideMark/>
                </w:tcPr>
                <w:p w14:paraId="7FB8A30B"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200,00</w:t>
                  </w:r>
                </w:p>
              </w:tc>
              <w:tc>
                <w:tcPr>
                  <w:tcW w:w="1400" w:type="dxa"/>
                  <w:tcBorders>
                    <w:top w:val="nil"/>
                    <w:left w:val="nil"/>
                    <w:bottom w:val="single" w:sz="4" w:space="0" w:color="000000"/>
                    <w:right w:val="single" w:sz="4" w:space="0" w:color="000000"/>
                  </w:tcBorders>
                  <w:vAlign w:val="center"/>
                  <w:hideMark/>
                </w:tcPr>
                <w:p w14:paraId="6953C9A4"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-100,00</w:t>
                  </w:r>
                </w:p>
              </w:tc>
              <w:tc>
                <w:tcPr>
                  <w:tcW w:w="1400" w:type="dxa"/>
                  <w:tcBorders>
                    <w:top w:val="nil"/>
                    <w:left w:val="nil"/>
                    <w:bottom w:val="single" w:sz="4" w:space="0" w:color="000000"/>
                    <w:right w:val="single" w:sz="4" w:space="0" w:color="000000"/>
                  </w:tcBorders>
                  <w:vAlign w:val="center"/>
                  <w:hideMark/>
                </w:tcPr>
                <w:p w14:paraId="4E6B811A"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100,00</w:t>
                  </w:r>
                </w:p>
              </w:tc>
            </w:tr>
            <w:tr w:rsidR="006F5C82" w:rsidRPr="006F5C82" w14:paraId="4195B9DA"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1E687475"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2848776F"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7F1AA95F"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200,00</w:t>
                  </w:r>
                </w:p>
              </w:tc>
              <w:tc>
                <w:tcPr>
                  <w:tcW w:w="1400" w:type="dxa"/>
                  <w:tcBorders>
                    <w:top w:val="nil"/>
                    <w:left w:val="nil"/>
                    <w:bottom w:val="single" w:sz="4" w:space="0" w:color="000000"/>
                    <w:right w:val="single" w:sz="4" w:space="0" w:color="000000"/>
                  </w:tcBorders>
                  <w:vAlign w:val="center"/>
                  <w:hideMark/>
                </w:tcPr>
                <w:p w14:paraId="3CE0AFBA"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-100,00</w:t>
                  </w:r>
                </w:p>
              </w:tc>
              <w:tc>
                <w:tcPr>
                  <w:tcW w:w="1400" w:type="dxa"/>
                  <w:tcBorders>
                    <w:top w:val="nil"/>
                    <w:left w:val="nil"/>
                    <w:bottom w:val="single" w:sz="4" w:space="0" w:color="000000"/>
                    <w:right w:val="single" w:sz="4" w:space="0" w:color="000000"/>
                  </w:tcBorders>
                  <w:vAlign w:val="center"/>
                  <w:hideMark/>
                </w:tcPr>
                <w:p w14:paraId="12C2431F"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100,00</w:t>
                  </w:r>
                </w:p>
              </w:tc>
            </w:tr>
            <w:tr w:rsidR="006F5C82" w:rsidRPr="006F5C82" w14:paraId="035D222C"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2807C5E0"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31</w:t>
                  </w:r>
                </w:p>
              </w:tc>
              <w:tc>
                <w:tcPr>
                  <w:tcW w:w="3640" w:type="dxa"/>
                  <w:tcBorders>
                    <w:top w:val="nil"/>
                    <w:left w:val="nil"/>
                    <w:bottom w:val="single" w:sz="4" w:space="0" w:color="000000"/>
                    <w:right w:val="single" w:sz="4" w:space="0" w:color="000000"/>
                  </w:tcBorders>
                  <w:vAlign w:val="center"/>
                  <w:hideMark/>
                </w:tcPr>
                <w:p w14:paraId="4D3EE882"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za zaposlene</w:t>
                  </w:r>
                </w:p>
              </w:tc>
              <w:tc>
                <w:tcPr>
                  <w:tcW w:w="1400" w:type="dxa"/>
                  <w:tcBorders>
                    <w:top w:val="nil"/>
                    <w:left w:val="nil"/>
                    <w:bottom w:val="single" w:sz="4" w:space="0" w:color="000000"/>
                    <w:right w:val="single" w:sz="4" w:space="0" w:color="000000"/>
                  </w:tcBorders>
                  <w:vAlign w:val="center"/>
                  <w:hideMark/>
                </w:tcPr>
                <w:p w14:paraId="016A9DAB"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200,00</w:t>
                  </w:r>
                </w:p>
              </w:tc>
              <w:tc>
                <w:tcPr>
                  <w:tcW w:w="1400" w:type="dxa"/>
                  <w:tcBorders>
                    <w:top w:val="nil"/>
                    <w:left w:val="nil"/>
                    <w:bottom w:val="single" w:sz="4" w:space="0" w:color="000000"/>
                    <w:right w:val="single" w:sz="4" w:space="0" w:color="000000"/>
                  </w:tcBorders>
                  <w:vAlign w:val="center"/>
                  <w:hideMark/>
                </w:tcPr>
                <w:p w14:paraId="722F65CF"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-100,00</w:t>
                  </w:r>
                </w:p>
              </w:tc>
              <w:tc>
                <w:tcPr>
                  <w:tcW w:w="1400" w:type="dxa"/>
                  <w:tcBorders>
                    <w:top w:val="nil"/>
                    <w:left w:val="nil"/>
                    <w:bottom w:val="single" w:sz="4" w:space="0" w:color="000000"/>
                    <w:right w:val="single" w:sz="4" w:space="0" w:color="000000"/>
                  </w:tcBorders>
                  <w:vAlign w:val="center"/>
                  <w:hideMark/>
                </w:tcPr>
                <w:p w14:paraId="1F61BB5A"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100,00</w:t>
                  </w:r>
                </w:p>
              </w:tc>
            </w:tr>
            <w:tr w:rsidR="006F5C82" w:rsidRPr="006F5C82" w14:paraId="265BB9AB"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26F4A77C"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Aktivnost A107007</w:t>
                  </w:r>
                </w:p>
              </w:tc>
              <w:tc>
                <w:tcPr>
                  <w:tcW w:w="3640" w:type="dxa"/>
                  <w:tcBorders>
                    <w:top w:val="nil"/>
                    <w:left w:val="nil"/>
                    <w:bottom w:val="single" w:sz="4" w:space="0" w:color="000000"/>
                    <w:right w:val="single" w:sz="4" w:space="0" w:color="000000"/>
                  </w:tcBorders>
                  <w:vAlign w:val="center"/>
                  <w:hideMark/>
                </w:tcPr>
                <w:p w14:paraId="12CA0E0D"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REDOVNI RAD SŠ</w:t>
                  </w:r>
                </w:p>
              </w:tc>
              <w:tc>
                <w:tcPr>
                  <w:tcW w:w="1400" w:type="dxa"/>
                  <w:tcBorders>
                    <w:top w:val="nil"/>
                    <w:left w:val="nil"/>
                    <w:bottom w:val="single" w:sz="4" w:space="0" w:color="000000"/>
                    <w:right w:val="single" w:sz="4" w:space="0" w:color="000000"/>
                  </w:tcBorders>
                  <w:vAlign w:val="center"/>
                  <w:hideMark/>
                </w:tcPr>
                <w:p w14:paraId="6C89BF91"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44.907,00</w:t>
                  </w:r>
                </w:p>
              </w:tc>
              <w:tc>
                <w:tcPr>
                  <w:tcW w:w="1400" w:type="dxa"/>
                  <w:tcBorders>
                    <w:top w:val="nil"/>
                    <w:left w:val="nil"/>
                    <w:bottom w:val="single" w:sz="4" w:space="0" w:color="000000"/>
                    <w:right w:val="single" w:sz="4" w:space="0" w:color="000000"/>
                  </w:tcBorders>
                  <w:vAlign w:val="center"/>
                  <w:hideMark/>
                </w:tcPr>
                <w:p w14:paraId="7B871C60"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-2.610,82</w:t>
                  </w:r>
                </w:p>
              </w:tc>
              <w:tc>
                <w:tcPr>
                  <w:tcW w:w="1400" w:type="dxa"/>
                  <w:tcBorders>
                    <w:top w:val="nil"/>
                    <w:left w:val="nil"/>
                    <w:bottom w:val="single" w:sz="4" w:space="0" w:color="000000"/>
                    <w:right w:val="single" w:sz="4" w:space="0" w:color="000000"/>
                  </w:tcBorders>
                  <w:vAlign w:val="center"/>
                  <w:hideMark/>
                </w:tcPr>
                <w:p w14:paraId="09589513"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42.296,18</w:t>
                  </w:r>
                </w:p>
              </w:tc>
            </w:tr>
            <w:tr w:rsidR="006F5C82" w:rsidRPr="006F5C82" w14:paraId="2055E00D" w14:textId="77777777" w:rsidTr="006F5C82">
              <w:trPr>
                <w:trHeight w:val="420"/>
              </w:trPr>
              <w:tc>
                <w:tcPr>
                  <w:tcW w:w="2100" w:type="dxa"/>
                  <w:tcBorders>
                    <w:top w:val="nil"/>
                    <w:left w:val="single" w:sz="4" w:space="0" w:color="000000"/>
                    <w:bottom w:val="single" w:sz="4" w:space="0" w:color="000000"/>
                    <w:right w:val="single" w:sz="4" w:space="0" w:color="000000"/>
                  </w:tcBorders>
                  <w:vAlign w:val="center"/>
                  <w:hideMark/>
                </w:tcPr>
                <w:p w14:paraId="27EE9EB4"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Izvor financiranja   11</w:t>
                  </w:r>
                </w:p>
              </w:tc>
              <w:tc>
                <w:tcPr>
                  <w:tcW w:w="3640" w:type="dxa"/>
                  <w:tcBorders>
                    <w:top w:val="nil"/>
                    <w:left w:val="nil"/>
                    <w:bottom w:val="single" w:sz="4" w:space="0" w:color="000000"/>
                    <w:right w:val="single" w:sz="4" w:space="0" w:color="000000"/>
                  </w:tcBorders>
                  <w:vAlign w:val="center"/>
                  <w:hideMark/>
                </w:tcPr>
                <w:p w14:paraId="084B211B"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PRIHODI OD POREZA ZA REDOVNU DJELATNOST</w:t>
                  </w:r>
                </w:p>
              </w:tc>
              <w:tc>
                <w:tcPr>
                  <w:tcW w:w="1400" w:type="dxa"/>
                  <w:tcBorders>
                    <w:top w:val="nil"/>
                    <w:left w:val="nil"/>
                    <w:bottom w:val="single" w:sz="4" w:space="0" w:color="000000"/>
                    <w:right w:val="single" w:sz="4" w:space="0" w:color="000000"/>
                  </w:tcBorders>
                  <w:vAlign w:val="center"/>
                  <w:hideMark/>
                </w:tcPr>
                <w:p w14:paraId="4541C7C0"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3.900,00</w:t>
                  </w:r>
                </w:p>
              </w:tc>
              <w:tc>
                <w:tcPr>
                  <w:tcW w:w="1400" w:type="dxa"/>
                  <w:tcBorders>
                    <w:top w:val="nil"/>
                    <w:left w:val="nil"/>
                    <w:bottom w:val="single" w:sz="4" w:space="0" w:color="000000"/>
                    <w:right w:val="single" w:sz="4" w:space="0" w:color="000000"/>
                  </w:tcBorders>
                  <w:vAlign w:val="center"/>
                  <w:hideMark/>
                </w:tcPr>
                <w:p w14:paraId="0798DA69"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0DFF9077"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3.900,00</w:t>
                  </w:r>
                </w:p>
              </w:tc>
            </w:tr>
            <w:tr w:rsidR="006F5C82" w:rsidRPr="006F5C82" w14:paraId="0442D110"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19811CC1"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0938DD47"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658D9301"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3.900,00</w:t>
                  </w:r>
                </w:p>
              </w:tc>
              <w:tc>
                <w:tcPr>
                  <w:tcW w:w="1400" w:type="dxa"/>
                  <w:tcBorders>
                    <w:top w:val="nil"/>
                    <w:left w:val="nil"/>
                    <w:bottom w:val="single" w:sz="4" w:space="0" w:color="000000"/>
                    <w:right w:val="single" w:sz="4" w:space="0" w:color="000000"/>
                  </w:tcBorders>
                  <w:vAlign w:val="center"/>
                  <w:hideMark/>
                </w:tcPr>
                <w:p w14:paraId="034D7FA2"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4F261D67"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3.900,00</w:t>
                  </w:r>
                </w:p>
              </w:tc>
            </w:tr>
            <w:tr w:rsidR="006F5C82" w:rsidRPr="006F5C82" w14:paraId="56CF6A7F"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125B18B9"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4BD036BD"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0DD0E015"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3.900,00</w:t>
                  </w:r>
                </w:p>
              </w:tc>
              <w:tc>
                <w:tcPr>
                  <w:tcW w:w="1400" w:type="dxa"/>
                  <w:tcBorders>
                    <w:top w:val="nil"/>
                    <w:left w:val="nil"/>
                    <w:bottom w:val="single" w:sz="4" w:space="0" w:color="000000"/>
                    <w:right w:val="single" w:sz="4" w:space="0" w:color="000000"/>
                  </w:tcBorders>
                  <w:vAlign w:val="center"/>
                  <w:hideMark/>
                </w:tcPr>
                <w:p w14:paraId="21313CEE"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78FB2BE2"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3.900,00</w:t>
                  </w:r>
                </w:p>
              </w:tc>
            </w:tr>
            <w:tr w:rsidR="006F5C82" w:rsidRPr="006F5C82" w14:paraId="56ABDE80" w14:textId="77777777" w:rsidTr="006F5C82">
              <w:trPr>
                <w:trHeight w:val="405"/>
              </w:trPr>
              <w:tc>
                <w:tcPr>
                  <w:tcW w:w="2100" w:type="dxa"/>
                  <w:tcBorders>
                    <w:top w:val="nil"/>
                    <w:left w:val="single" w:sz="4" w:space="0" w:color="000000"/>
                    <w:bottom w:val="single" w:sz="4" w:space="0" w:color="000000"/>
                    <w:right w:val="single" w:sz="4" w:space="0" w:color="000000"/>
                  </w:tcBorders>
                  <w:vAlign w:val="center"/>
                  <w:hideMark/>
                </w:tcPr>
                <w:p w14:paraId="6E356B77"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Izvor financiranja   13</w:t>
                  </w:r>
                </w:p>
              </w:tc>
              <w:tc>
                <w:tcPr>
                  <w:tcW w:w="3640" w:type="dxa"/>
                  <w:tcBorders>
                    <w:top w:val="nil"/>
                    <w:left w:val="nil"/>
                    <w:bottom w:val="single" w:sz="4" w:space="0" w:color="000000"/>
                    <w:right w:val="single" w:sz="4" w:space="0" w:color="000000"/>
                  </w:tcBorders>
                  <w:vAlign w:val="center"/>
                  <w:hideMark/>
                </w:tcPr>
                <w:p w14:paraId="1268B290"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DECENTRALIZIRANA SREDSTVA-SREDNJE ŠKOLSTVO</w:t>
                  </w:r>
                </w:p>
              </w:tc>
              <w:tc>
                <w:tcPr>
                  <w:tcW w:w="1400" w:type="dxa"/>
                  <w:tcBorders>
                    <w:top w:val="nil"/>
                    <w:left w:val="nil"/>
                    <w:bottom w:val="single" w:sz="4" w:space="0" w:color="000000"/>
                    <w:right w:val="single" w:sz="4" w:space="0" w:color="000000"/>
                  </w:tcBorders>
                  <w:vAlign w:val="center"/>
                  <w:hideMark/>
                </w:tcPr>
                <w:p w14:paraId="5596FB61"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25.603,00</w:t>
                  </w:r>
                </w:p>
              </w:tc>
              <w:tc>
                <w:tcPr>
                  <w:tcW w:w="1400" w:type="dxa"/>
                  <w:tcBorders>
                    <w:top w:val="nil"/>
                    <w:left w:val="nil"/>
                    <w:bottom w:val="single" w:sz="4" w:space="0" w:color="000000"/>
                    <w:right w:val="single" w:sz="4" w:space="0" w:color="000000"/>
                  </w:tcBorders>
                  <w:vAlign w:val="center"/>
                  <w:hideMark/>
                </w:tcPr>
                <w:p w14:paraId="1C369381"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74C5787A"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25.603,00</w:t>
                  </w:r>
                </w:p>
              </w:tc>
            </w:tr>
            <w:tr w:rsidR="006F5C82" w:rsidRPr="006F5C82" w14:paraId="3B769129"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1A83A9D9"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48179909"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4C56D8BE"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25.603,00</w:t>
                  </w:r>
                </w:p>
              </w:tc>
              <w:tc>
                <w:tcPr>
                  <w:tcW w:w="1400" w:type="dxa"/>
                  <w:tcBorders>
                    <w:top w:val="nil"/>
                    <w:left w:val="nil"/>
                    <w:bottom w:val="single" w:sz="4" w:space="0" w:color="000000"/>
                    <w:right w:val="single" w:sz="4" w:space="0" w:color="000000"/>
                  </w:tcBorders>
                  <w:vAlign w:val="center"/>
                  <w:hideMark/>
                </w:tcPr>
                <w:p w14:paraId="3AC5CF22"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51A82A96"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25.603,00</w:t>
                  </w:r>
                </w:p>
              </w:tc>
            </w:tr>
            <w:tr w:rsidR="006F5C82" w:rsidRPr="006F5C82" w14:paraId="7E1DFBE3"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4EABB579"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2C5DCC28"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256DF545"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25.527,00</w:t>
                  </w:r>
                </w:p>
              </w:tc>
              <w:tc>
                <w:tcPr>
                  <w:tcW w:w="1400" w:type="dxa"/>
                  <w:tcBorders>
                    <w:top w:val="nil"/>
                    <w:left w:val="nil"/>
                    <w:bottom w:val="single" w:sz="4" w:space="0" w:color="000000"/>
                    <w:right w:val="single" w:sz="4" w:space="0" w:color="000000"/>
                  </w:tcBorders>
                  <w:vAlign w:val="center"/>
                  <w:hideMark/>
                </w:tcPr>
                <w:p w14:paraId="066730A3"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76,00</w:t>
                  </w:r>
                </w:p>
              </w:tc>
              <w:tc>
                <w:tcPr>
                  <w:tcW w:w="1400" w:type="dxa"/>
                  <w:tcBorders>
                    <w:top w:val="nil"/>
                    <w:left w:val="nil"/>
                    <w:bottom w:val="single" w:sz="4" w:space="0" w:color="000000"/>
                    <w:right w:val="single" w:sz="4" w:space="0" w:color="000000"/>
                  </w:tcBorders>
                  <w:vAlign w:val="center"/>
                  <w:hideMark/>
                </w:tcPr>
                <w:p w14:paraId="3FC18527"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25.603,00</w:t>
                  </w:r>
                </w:p>
              </w:tc>
            </w:tr>
            <w:tr w:rsidR="006F5C82" w:rsidRPr="006F5C82" w14:paraId="612A7C22"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5F5521AF"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34</w:t>
                  </w:r>
                </w:p>
              </w:tc>
              <w:tc>
                <w:tcPr>
                  <w:tcW w:w="3640" w:type="dxa"/>
                  <w:tcBorders>
                    <w:top w:val="nil"/>
                    <w:left w:val="nil"/>
                    <w:bottom w:val="single" w:sz="4" w:space="0" w:color="000000"/>
                    <w:right w:val="single" w:sz="4" w:space="0" w:color="000000"/>
                  </w:tcBorders>
                  <w:vAlign w:val="center"/>
                  <w:hideMark/>
                </w:tcPr>
                <w:p w14:paraId="5FFA17E8"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Financijski rashodi</w:t>
                  </w:r>
                </w:p>
              </w:tc>
              <w:tc>
                <w:tcPr>
                  <w:tcW w:w="1400" w:type="dxa"/>
                  <w:tcBorders>
                    <w:top w:val="nil"/>
                    <w:left w:val="nil"/>
                    <w:bottom w:val="single" w:sz="4" w:space="0" w:color="000000"/>
                    <w:right w:val="single" w:sz="4" w:space="0" w:color="000000"/>
                  </w:tcBorders>
                  <w:vAlign w:val="center"/>
                  <w:hideMark/>
                </w:tcPr>
                <w:p w14:paraId="1873F740"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76,00</w:t>
                  </w:r>
                </w:p>
              </w:tc>
              <w:tc>
                <w:tcPr>
                  <w:tcW w:w="1400" w:type="dxa"/>
                  <w:tcBorders>
                    <w:top w:val="nil"/>
                    <w:left w:val="nil"/>
                    <w:bottom w:val="single" w:sz="4" w:space="0" w:color="000000"/>
                    <w:right w:val="single" w:sz="4" w:space="0" w:color="000000"/>
                  </w:tcBorders>
                  <w:vAlign w:val="center"/>
                  <w:hideMark/>
                </w:tcPr>
                <w:p w14:paraId="33E10F2B"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-76,00</w:t>
                  </w:r>
                </w:p>
              </w:tc>
              <w:tc>
                <w:tcPr>
                  <w:tcW w:w="1400" w:type="dxa"/>
                  <w:tcBorders>
                    <w:top w:val="nil"/>
                    <w:left w:val="nil"/>
                    <w:bottom w:val="single" w:sz="4" w:space="0" w:color="000000"/>
                    <w:right w:val="single" w:sz="4" w:space="0" w:color="000000"/>
                  </w:tcBorders>
                  <w:vAlign w:val="center"/>
                  <w:hideMark/>
                </w:tcPr>
                <w:p w14:paraId="5C0FB1F2"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0,00</w:t>
                  </w:r>
                </w:p>
              </w:tc>
            </w:tr>
            <w:tr w:rsidR="006F5C82" w:rsidRPr="006F5C82" w14:paraId="6CC768ED" w14:textId="77777777" w:rsidTr="006F5C82">
              <w:trPr>
                <w:trHeight w:val="420"/>
              </w:trPr>
              <w:tc>
                <w:tcPr>
                  <w:tcW w:w="2100" w:type="dxa"/>
                  <w:tcBorders>
                    <w:top w:val="nil"/>
                    <w:left w:val="single" w:sz="4" w:space="0" w:color="000000"/>
                    <w:bottom w:val="single" w:sz="4" w:space="0" w:color="000000"/>
                    <w:right w:val="single" w:sz="4" w:space="0" w:color="000000"/>
                  </w:tcBorders>
                  <w:vAlign w:val="center"/>
                  <w:hideMark/>
                </w:tcPr>
                <w:p w14:paraId="35E921C8"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Izvor financiranja   31</w:t>
                  </w:r>
                </w:p>
              </w:tc>
              <w:tc>
                <w:tcPr>
                  <w:tcW w:w="3640" w:type="dxa"/>
                  <w:tcBorders>
                    <w:top w:val="nil"/>
                    <w:left w:val="nil"/>
                    <w:bottom w:val="single" w:sz="4" w:space="0" w:color="000000"/>
                    <w:right w:val="single" w:sz="4" w:space="0" w:color="000000"/>
                  </w:tcBorders>
                  <w:vAlign w:val="center"/>
                  <w:hideMark/>
                </w:tcPr>
                <w:p w14:paraId="4BC1D20B"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VLASTITI PRIHODI - PRORAČUNSKI KORISNICI</w:t>
                  </w:r>
                </w:p>
              </w:tc>
              <w:tc>
                <w:tcPr>
                  <w:tcW w:w="1400" w:type="dxa"/>
                  <w:tcBorders>
                    <w:top w:val="nil"/>
                    <w:left w:val="nil"/>
                    <w:bottom w:val="single" w:sz="4" w:space="0" w:color="000000"/>
                    <w:right w:val="single" w:sz="4" w:space="0" w:color="000000"/>
                  </w:tcBorders>
                  <w:vAlign w:val="center"/>
                  <w:hideMark/>
                </w:tcPr>
                <w:p w14:paraId="65A3C869"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1.200,00</w:t>
                  </w:r>
                </w:p>
              </w:tc>
              <w:tc>
                <w:tcPr>
                  <w:tcW w:w="1400" w:type="dxa"/>
                  <w:tcBorders>
                    <w:top w:val="nil"/>
                    <w:left w:val="nil"/>
                    <w:bottom w:val="single" w:sz="4" w:space="0" w:color="000000"/>
                    <w:right w:val="single" w:sz="4" w:space="0" w:color="000000"/>
                  </w:tcBorders>
                  <w:vAlign w:val="center"/>
                  <w:hideMark/>
                </w:tcPr>
                <w:p w14:paraId="574C4ADF"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-620,63</w:t>
                  </w:r>
                </w:p>
              </w:tc>
              <w:tc>
                <w:tcPr>
                  <w:tcW w:w="1400" w:type="dxa"/>
                  <w:tcBorders>
                    <w:top w:val="nil"/>
                    <w:left w:val="nil"/>
                    <w:bottom w:val="single" w:sz="4" w:space="0" w:color="000000"/>
                    <w:right w:val="single" w:sz="4" w:space="0" w:color="000000"/>
                  </w:tcBorders>
                  <w:vAlign w:val="center"/>
                  <w:hideMark/>
                </w:tcPr>
                <w:p w14:paraId="24E127FA"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579,37</w:t>
                  </w:r>
                </w:p>
              </w:tc>
            </w:tr>
            <w:tr w:rsidR="006F5C82" w:rsidRPr="006F5C82" w14:paraId="1853A502"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39113466"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641400E6"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6E735B35"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900,00</w:t>
                  </w:r>
                </w:p>
              </w:tc>
              <w:tc>
                <w:tcPr>
                  <w:tcW w:w="1400" w:type="dxa"/>
                  <w:tcBorders>
                    <w:top w:val="nil"/>
                    <w:left w:val="nil"/>
                    <w:bottom w:val="single" w:sz="4" w:space="0" w:color="000000"/>
                    <w:right w:val="single" w:sz="4" w:space="0" w:color="000000"/>
                  </w:tcBorders>
                  <w:vAlign w:val="center"/>
                  <w:hideMark/>
                </w:tcPr>
                <w:p w14:paraId="5A7EF06C"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-320,63</w:t>
                  </w:r>
                </w:p>
              </w:tc>
              <w:tc>
                <w:tcPr>
                  <w:tcW w:w="1400" w:type="dxa"/>
                  <w:tcBorders>
                    <w:top w:val="nil"/>
                    <w:left w:val="nil"/>
                    <w:bottom w:val="single" w:sz="4" w:space="0" w:color="000000"/>
                    <w:right w:val="single" w:sz="4" w:space="0" w:color="000000"/>
                  </w:tcBorders>
                  <w:vAlign w:val="center"/>
                  <w:hideMark/>
                </w:tcPr>
                <w:p w14:paraId="52DA35ED"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579,37</w:t>
                  </w:r>
                </w:p>
              </w:tc>
            </w:tr>
            <w:tr w:rsidR="006F5C82" w:rsidRPr="006F5C82" w14:paraId="41615A32"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5BEE0462"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552B0874"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6EF036B6"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900,00</w:t>
                  </w:r>
                </w:p>
              </w:tc>
              <w:tc>
                <w:tcPr>
                  <w:tcW w:w="1400" w:type="dxa"/>
                  <w:tcBorders>
                    <w:top w:val="nil"/>
                    <w:left w:val="nil"/>
                    <w:bottom w:val="single" w:sz="4" w:space="0" w:color="000000"/>
                    <w:right w:val="single" w:sz="4" w:space="0" w:color="000000"/>
                  </w:tcBorders>
                  <w:vAlign w:val="center"/>
                  <w:hideMark/>
                </w:tcPr>
                <w:p w14:paraId="106FC587"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-320,63</w:t>
                  </w:r>
                </w:p>
              </w:tc>
              <w:tc>
                <w:tcPr>
                  <w:tcW w:w="1400" w:type="dxa"/>
                  <w:tcBorders>
                    <w:top w:val="nil"/>
                    <w:left w:val="nil"/>
                    <w:bottom w:val="single" w:sz="4" w:space="0" w:color="000000"/>
                    <w:right w:val="single" w:sz="4" w:space="0" w:color="000000"/>
                  </w:tcBorders>
                  <w:vAlign w:val="center"/>
                  <w:hideMark/>
                </w:tcPr>
                <w:p w14:paraId="2AF9849E"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579,37</w:t>
                  </w:r>
                </w:p>
              </w:tc>
            </w:tr>
            <w:tr w:rsidR="006F5C82" w:rsidRPr="006F5C82" w14:paraId="5E6B9D16"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4ECDFDDD"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4</w:t>
                  </w:r>
                </w:p>
              </w:tc>
              <w:tc>
                <w:tcPr>
                  <w:tcW w:w="3640" w:type="dxa"/>
                  <w:tcBorders>
                    <w:top w:val="nil"/>
                    <w:left w:val="nil"/>
                    <w:bottom w:val="single" w:sz="4" w:space="0" w:color="000000"/>
                    <w:right w:val="single" w:sz="4" w:space="0" w:color="000000"/>
                  </w:tcBorders>
                  <w:vAlign w:val="center"/>
                  <w:hideMark/>
                </w:tcPr>
                <w:p w14:paraId="4F90EEFC"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za nabavu nefinancijske imovine</w:t>
                  </w:r>
                </w:p>
              </w:tc>
              <w:tc>
                <w:tcPr>
                  <w:tcW w:w="1400" w:type="dxa"/>
                  <w:tcBorders>
                    <w:top w:val="nil"/>
                    <w:left w:val="nil"/>
                    <w:bottom w:val="single" w:sz="4" w:space="0" w:color="000000"/>
                    <w:right w:val="single" w:sz="4" w:space="0" w:color="000000"/>
                  </w:tcBorders>
                  <w:vAlign w:val="center"/>
                  <w:hideMark/>
                </w:tcPr>
                <w:p w14:paraId="062D2260"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300,00</w:t>
                  </w:r>
                </w:p>
              </w:tc>
              <w:tc>
                <w:tcPr>
                  <w:tcW w:w="1400" w:type="dxa"/>
                  <w:tcBorders>
                    <w:top w:val="nil"/>
                    <w:left w:val="nil"/>
                    <w:bottom w:val="single" w:sz="4" w:space="0" w:color="000000"/>
                    <w:right w:val="single" w:sz="4" w:space="0" w:color="000000"/>
                  </w:tcBorders>
                  <w:vAlign w:val="center"/>
                  <w:hideMark/>
                </w:tcPr>
                <w:p w14:paraId="0C8C74C6"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-300,00</w:t>
                  </w:r>
                </w:p>
              </w:tc>
              <w:tc>
                <w:tcPr>
                  <w:tcW w:w="1400" w:type="dxa"/>
                  <w:tcBorders>
                    <w:top w:val="nil"/>
                    <w:left w:val="nil"/>
                    <w:bottom w:val="single" w:sz="4" w:space="0" w:color="000000"/>
                    <w:right w:val="single" w:sz="4" w:space="0" w:color="000000"/>
                  </w:tcBorders>
                  <w:vAlign w:val="center"/>
                  <w:hideMark/>
                </w:tcPr>
                <w:p w14:paraId="036896BE"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0,00</w:t>
                  </w:r>
                </w:p>
              </w:tc>
            </w:tr>
            <w:tr w:rsidR="006F5C82" w:rsidRPr="006F5C82" w14:paraId="63DC532C" w14:textId="77777777" w:rsidTr="006F5C82">
              <w:trPr>
                <w:trHeight w:val="405"/>
              </w:trPr>
              <w:tc>
                <w:tcPr>
                  <w:tcW w:w="2100" w:type="dxa"/>
                  <w:tcBorders>
                    <w:top w:val="nil"/>
                    <w:left w:val="single" w:sz="4" w:space="0" w:color="000000"/>
                    <w:bottom w:val="single" w:sz="4" w:space="0" w:color="000000"/>
                    <w:right w:val="single" w:sz="4" w:space="0" w:color="000000"/>
                  </w:tcBorders>
                  <w:vAlign w:val="center"/>
                  <w:hideMark/>
                </w:tcPr>
                <w:p w14:paraId="61763952"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42</w:t>
                  </w:r>
                </w:p>
              </w:tc>
              <w:tc>
                <w:tcPr>
                  <w:tcW w:w="3640" w:type="dxa"/>
                  <w:tcBorders>
                    <w:top w:val="nil"/>
                    <w:left w:val="nil"/>
                    <w:bottom w:val="single" w:sz="4" w:space="0" w:color="000000"/>
                    <w:right w:val="single" w:sz="4" w:space="0" w:color="000000"/>
                  </w:tcBorders>
                  <w:vAlign w:val="center"/>
                  <w:hideMark/>
                </w:tcPr>
                <w:p w14:paraId="0F81E0F3"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za nabavu proizvedene dugotrajne imovine</w:t>
                  </w:r>
                </w:p>
              </w:tc>
              <w:tc>
                <w:tcPr>
                  <w:tcW w:w="1400" w:type="dxa"/>
                  <w:tcBorders>
                    <w:top w:val="nil"/>
                    <w:left w:val="nil"/>
                    <w:bottom w:val="single" w:sz="4" w:space="0" w:color="000000"/>
                    <w:right w:val="single" w:sz="4" w:space="0" w:color="000000"/>
                  </w:tcBorders>
                  <w:vAlign w:val="center"/>
                  <w:hideMark/>
                </w:tcPr>
                <w:p w14:paraId="049F7BCF"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300,00</w:t>
                  </w:r>
                </w:p>
              </w:tc>
              <w:tc>
                <w:tcPr>
                  <w:tcW w:w="1400" w:type="dxa"/>
                  <w:tcBorders>
                    <w:top w:val="nil"/>
                    <w:left w:val="nil"/>
                    <w:bottom w:val="single" w:sz="4" w:space="0" w:color="000000"/>
                    <w:right w:val="single" w:sz="4" w:space="0" w:color="000000"/>
                  </w:tcBorders>
                  <w:vAlign w:val="center"/>
                  <w:hideMark/>
                </w:tcPr>
                <w:p w14:paraId="755D6A25"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-300,00</w:t>
                  </w:r>
                </w:p>
              </w:tc>
              <w:tc>
                <w:tcPr>
                  <w:tcW w:w="1400" w:type="dxa"/>
                  <w:tcBorders>
                    <w:top w:val="nil"/>
                    <w:left w:val="nil"/>
                    <w:bottom w:val="single" w:sz="4" w:space="0" w:color="000000"/>
                    <w:right w:val="single" w:sz="4" w:space="0" w:color="000000"/>
                  </w:tcBorders>
                  <w:vAlign w:val="center"/>
                  <w:hideMark/>
                </w:tcPr>
                <w:p w14:paraId="1BBE0541"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0,00</w:t>
                  </w:r>
                </w:p>
              </w:tc>
            </w:tr>
            <w:tr w:rsidR="006F5C82" w:rsidRPr="006F5C82" w14:paraId="2A764FB6" w14:textId="77777777" w:rsidTr="006F5C82">
              <w:trPr>
                <w:trHeight w:val="420"/>
              </w:trPr>
              <w:tc>
                <w:tcPr>
                  <w:tcW w:w="2100" w:type="dxa"/>
                  <w:tcBorders>
                    <w:top w:val="nil"/>
                    <w:left w:val="single" w:sz="4" w:space="0" w:color="000000"/>
                    <w:bottom w:val="single" w:sz="4" w:space="0" w:color="000000"/>
                    <w:right w:val="single" w:sz="4" w:space="0" w:color="000000"/>
                  </w:tcBorders>
                  <w:vAlign w:val="center"/>
                  <w:hideMark/>
                </w:tcPr>
                <w:p w14:paraId="166FA08B"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Izvor financiranja   45</w:t>
                  </w:r>
                </w:p>
              </w:tc>
              <w:tc>
                <w:tcPr>
                  <w:tcW w:w="3640" w:type="dxa"/>
                  <w:tcBorders>
                    <w:top w:val="nil"/>
                    <w:left w:val="nil"/>
                    <w:bottom w:val="single" w:sz="4" w:space="0" w:color="000000"/>
                    <w:right w:val="single" w:sz="4" w:space="0" w:color="000000"/>
                  </w:tcBorders>
                  <w:vAlign w:val="center"/>
                  <w:hideMark/>
                </w:tcPr>
                <w:p w14:paraId="536EBB01"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OSTALI NESPOMENUTI PRIHODI -  PRORAČUNSKI KORISNICI</w:t>
                  </w:r>
                </w:p>
              </w:tc>
              <w:tc>
                <w:tcPr>
                  <w:tcW w:w="1400" w:type="dxa"/>
                  <w:tcBorders>
                    <w:top w:val="nil"/>
                    <w:left w:val="nil"/>
                    <w:bottom w:val="single" w:sz="4" w:space="0" w:color="000000"/>
                    <w:right w:val="single" w:sz="4" w:space="0" w:color="000000"/>
                  </w:tcBorders>
                  <w:vAlign w:val="center"/>
                  <w:hideMark/>
                </w:tcPr>
                <w:p w14:paraId="5A08EC47"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1.000,00</w:t>
                  </w:r>
                </w:p>
              </w:tc>
              <w:tc>
                <w:tcPr>
                  <w:tcW w:w="1400" w:type="dxa"/>
                  <w:tcBorders>
                    <w:top w:val="nil"/>
                    <w:left w:val="nil"/>
                    <w:bottom w:val="single" w:sz="4" w:space="0" w:color="000000"/>
                    <w:right w:val="single" w:sz="4" w:space="0" w:color="000000"/>
                  </w:tcBorders>
                  <w:vAlign w:val="center"/>
                  <w:hideMark/>
                </w:tcPr>
                <w:p w14:paraId="235D549C"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-295,87</w:t>
                  </w:r>
                </w:p>
              </w:tc>
              <w:tc>
                <w:tcPr>
                  <w:tcW w:w="1400" w:type="dxa"/>
                  <w:tcBorders>
                    <w:top w:val="nil"/>
                    <w:left w:val="nil"/>
                    <w:bottom w:val="single" w:sz="4" w:space="0" w:color="000000"/>
                    <w:right w:val="single" w:sz="4" w:space="0" w:color="000000"/>
                  </w:tcBorders>
                  <w:vAlign w:val="center"/>
                  <w:hideMark/>
                </w:tcPr>
                <w:p w14:paraId="4E839EF7"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704,13</w:t>
                  </w:r>
                </w:p>
              </w:tc>
            </w:tr>
            <w:tr w:rsidR="006F5C82" w:rsidRPr="006F5C82" w14:paraId="3E41DA87"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17DCB4C3"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090F66CC"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2EE75E4D"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1.000,00</w:t>
                  </w:r>
                </w:p>
              </w:tc>
              <w:tc>
                <w:tcPr>
                  <w:tcW w:w="1400" w:type="dxa"/>
                  <w:tcBorders>
                    <w:top w:val="nil"/>
                    <w:left w:val="nil"/>
                    <w:bottom w:val="single" w:sz="4" w:space="0" w:color="000000"/>
                    <w:right w:val="single" w:sz="4" w:space="0" w:color="000000"/>
                  </w:tcBorders>
                  <w:vAlign w:val="center"/>
                  <w:hideMark/>
                </w:tcPr>
                <w:p w14:paraId="7D1980AB"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-295,87</w:t>
                  </w:r>
                </w:p>
              </w:tc>
              <w:tc>
                <w:tcPr>
                  <w:tcW w:w="1400" w:type="dxa"/>
                  <w:tcBorders>
                    <w:top w:val="nil"/>
                    <w:left w:val="nil"/>
                    <w:bottom w:val="single" w:sz="4" w:space="0" w:color="000000"/>
                    <w:right w:val="single" w:sz="4" w:space="0" w:color="000000"/>
                  </w:tcBorders>
                  <w:vAlign w:val="center"/>
                  <w:hideMark/>
                </w:tcPr>
                <w:p w14:paraId="566A1203"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704,13</w:t>
                  </w:r>
                </w:p>
              </w:tc>
            </w:tr>
            <w:tr w:rsidR="006F5C82" w:rsidRPr="006F5C82" w14:paraId="2B2B3567"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7F6933EC"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01F9DE7F"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69D9680E"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1.000,00</w:t>
                  </w:r>
                </w:p>
              </w:tc>
              <w:tc>
                <w:tcPr>
                  <w:tcW w:w="1400" w:type="dxa"/>
                  <w:tcBorders>
                    <w:top w:val="nil"/>
                    <w:left w:val="nil"/>
                    <w:bottom w:val="single" w:sz="4" w:space="0" w:color="000000"/>
                    <w:right w:val="single" w:sz="4" w:space="0" w:color="000000"/>
                  </w:tcBorders>
                  <w:vAlign w:val="center"/>
                  <w:hideMark/>
                </w:tcPr>
                <w:p w14:paraId="5479CA96"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-295,87</w:t>
                  </w:r>
                </w:p>
              </w:tc>
              <w:tc>
                <w:tcPr>
                  <w:tcW w:w="1400" w:type="dxa"/>
                  <w:tcBorders>
                    <w:top w:val="nil"/>
                    <w:left w:val="nil"/>
                    <w:bottom w:val="single" w:sz="4" w:space="0" w:color="000000"/>
                    <w:right w:val="single" w:sz="4" w:space="0" w:color="000000"/>
                  </w:tcBorders>
                  <w:vAlign w:val="center"/>
                  <w:hideMark/>
                </w:tcPr>
                <w:p w14:paraId="5F5DC3BE"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704,13</w:t>
                  </w:r>
                </w:p>
              </w:tc>
            </w:tr>
            <w:tr w:rsidR="006F5C82" w:rsidRPr="006F5C82" w14:paraId="37E71A65"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33AC810B"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Izvor financiranja   55</w:t>
                  </w:r>
                </w:p>
              </w:tc>
              <w:tc>
                <w:tcPr>
                  <w:tcW w:w="3640" w:type="dxa"/>
                  <w:tcBorders>
                    <w:top w:val="nil"/>
                    <w:left w:val="nil"/>
                    <w:bottom w:val="single" w:sz="4" w:space="0" w:color="000000"/>
                    <w:right w:val="single" w:sz="4" w:space="0" w:color="000000"/>
                  </w:tcBorders>
                  <w:vAlign w:val="center"/>
                  <w:hideMark/>
                </w:tcPr>
                <w:p w14:paraId="7BDF478D"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POMOĆI - PRORAČUNSKI KORISNICI</w:t>
                  </w:r>
                </w:p>
              </w:tc>
              <w:tc>
                <w:tcPr>
                  <w:tcW w:w="1400" w:type="dxa"/>
                  <w:tcBorders>
                    <w:top w:val="nil"/>
                    <w:left w:val="nil"/>
                    <w:bottom w:val="single" w:sz="4" w:space="0" w:color="000000"/>
                    <w:right w:val="single" w:sz="4" w:space="0" w:color="000000"/>
                  </w:tcBorders>
                  <w:vAlign w:val="center"/>
                  <w:hideMark/>
                </w:tcPr>
                <w:p w14:paraId="3FC8F425"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8.404,00</w:t>
                  </w:r>
                </w:p>
              </w:tc>
              <w:tc>
                <w:tcPr>
                  <w:tcW w:w="1400" w:type="dxa"/>
                  <w:tcBorders>
                    <w:top w:val="nil"/>
                    <w:left w:val="nil"/>
                    <w:bottom w:val="single" w:sz="4" w:space="0" w:color="000000"/>
                    <w:right w:val="single" w:sz="4" w:space="0" w:color="000000"/>
                  </w:tcBorders>
                  <w:vAlign w:val="center"/>
                  <w:hideMark/>
                </w:tcPr>
                <w:p w14:paraId="1B4AF61A"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81,37</w:t>
                  </w:r>
                </w:p>
              </w:tc>
              <w:tc>
                <w:tcPr>
                  <w:tcW w:w="1400" w:type="dxa"/>
                  <w:tcBorders>
                    <w:top w:val="nil"/>
                    <w:left w:val="nil"/>
                    <w:bottom w:val="single" w:sz="4" w:space="0" w:color="000000"/>
                    <w:right w:val="single" w:sz="4" w:space="0" w:color="000000"/>
                  </w:tcBorders>
                  <w:vAlign w:val="center"/>
                  <w:hideMark/>
                </w:tcPr>
                <w:p w14:paraId="25D001F0"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8.485,37</w:t>
                  </w:r>
                </w:p>
              </w:tc>
            </w:tr>
            <w:tr w:rsidR="006F5C82" w:rsidRPr="006F5C82" w14:paraId="7D356E67"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37EC7619"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057B7C05"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6D51849C"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8.404,00</w:t>
                  </w:r>
                </w:p>
              </w:tc>
              <w:tc>
                <w:tcPr>
                  <w:tcW w:w="1400" w:type="dxa"/>
                  <w:tcBorders>
                    <w:top w:val="nil"/>
                    <w:left w:val="nil"/>
                    <w:bottom w:val="single" w:sz="4" w:space="0" w:color="000000"/>
                    <w:right w:val="single" w:sz="4" w:space="0" w:color="000000"/>
                  </w:tcBorders>
                  <w:vAlign w:val="center"/>
                  <w:hideMark/>
                </w:tcPr>
                <w:p w14:paraId="6B5948BC"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81,37</w:t>
                  </w:r>
                </w:p>
              </w:tc>
              <w:tc>
                <w:tcPr>
                  <w:tcW w:w="1400" w:type="dxa"/>
                  <w:tcBorders>
                    <w:top w:val="nil"/>
                    <w:left w:val="nil"/>
                    <w:bottom w:val="single" w:sz="4" w:space="0" w:color="000000"/>
                    <w:right w:val="single" w:sz="4" w:space="0" w:color="000000"/>
                  </w:tcBorders>
                  <w:vAlign w:val="center"/>
                  <w:hideMark/>
                </w:tcPr>
                <w:p w14:paraId="5B483C12"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8.485,37</w:t>
                  </w:r>
                </w:p>
              </w:tc>
            </w:tr>
            <w:tr w:rsidR="006F5C82" w:rsidRPr="006F5C82" w14:paraId="4FCA633D"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05D96CE4"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31</w:t>
                  </w:r>
                </w:p>
              </w:tc>
              <w:tc>
                <w:tcPr>
                  <w:tcW w:w="3640" w:type="dxa"/>
                  <w:tcBorders>
                    <w:top w:val="nil"/>
                    <w:left w:val="nil"/>
                    <w:bottom w:val="single" w:sz="4" w:space="0" w:color="000000"/>
                    <w:right w:val="single" w:sz="4" w:space="0" w:color="000000"/>
                  </w:tcBorders>
                  <w:vAlign w:val="center"/>
                  <w:hideMark/>
                </w:tcPr>
                <w:p w14:paraId="013329E5"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za zaposlene</w:t>
                  </w:r>
                </w:p>
              </w:tc>
              <w:tc>
                <w:tcPr>
                  <w:tcW w:w="1400" w:type="dxa"/>
                  <w:tcBorders>
                    <w:top w:val="nil"/>
                    <w:left w:val="nil"/>
                    <w:bottom w:val="single" w:sz="4" w:space="0" w:color="000000"/>
                    <w:right w:val="single" w:sz="4" w:space="0" w:color="000000"/>
                  </w:tcBorders>
                  <w:vAlign w:val="center"/>
                  <w:hideMark/>
                </w:tcPr>
                <w:p w14:paraId="22DAD91C"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300,00</w:t>
                  </w:r>
                </w:p>
              </w:tc>
              <w:tc>
                <w:tcPr>
                  <w:tcW w:w="1400" w:type="dxa"/>
                  <w:tcBorders>
                    <w:top w:val="nil"/>
                    <w:left w:val="nil"/>
                    <w:bottom w:val="single" w:sz="4" w:space="0" w:color="000000"/>
                    <w:right w:val="single" w:sz="4" w:space="0" w:color="000000"/>
                  </w:tcBorders>
                  <w:vAlign w:val="center"/>
                  <w:hideMark/>
                </w:tcPr>
                <w:p w14:paraId="40C7D360"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-300,00</w:t>
                  </w:r>
                </w:p>
              </w:tc>
              <w:tc>
                <w:tcPr>
                  <w:tcW w:w="1400" w:type="dxa"/>
                  <w:tcBorders>
                    <w:top w:val="nil"/>
                    <w:left w:val="nil"/>
                    <w:bottom w:val="single" w:sz="4" w:space="0" w:color="000000"/>
                    <w:right w:val="single" w:sz="4" w:space="0" w:color="000000"/>
                  </w:tcBorders>
                  <w:vAlign w:val="center"/>
                  <w:hideMark/>
                </w:tcPr>
                <w:p w14:paraId="4D04E4CD"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0,00</w:t>
                  </w:r>
                </w:p>
              </w:tc>
            </w:tr>
            <w:tr w:rsidR="006F5C82" w:rsidRPr="006F5C82" w14:paraId="1AF53FBA"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224E020A"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25B0FC2C"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11C6E2DA"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7.700,00</w:t>
                  </w:r>
                </w:p>
              </w:tc>
              <w:tc>
                <w:tcPr>
                  <w:tcW w:w="1400" w:type="dxa"/>
                  <w:tcBorders>
                    <w:top w:val="nil"/>
                    <w:left w:val="nil"/>
                    <w:bottom w:val="single" w:sz="4" w:space="0" w:color="000000"/>
                    <w:right w:val="single" w:sz="4" w:space="0" w:color="000000"/>
                  </w:tcBorders>
                  <w:vAlign w:val="center"/>
                  <w:hideMark/>
                </w:tcPr>
                <w:p w14:paraId="15F987E2"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409,95</w:t>
                  </w:r>
                </w:p>
              </w:tc>
              <w:tc>
                <w:tcPr>
                  <w:tcW w:w="1400" w:type="dxa"/>
                  <w:tcBorders>
                    <w:top w:val="nil"/>
                    <w:left w:val="nil"/>
                    <w:bottom w:val="single" w:sz="4" w:space="0" w:color="000000"/>
                    <w:right w:val="single" w:sz="4" w:space="0" w:color="000000"/>
                  </w:tcBorders>
                  <w:vAlign w:val="center"/>
                  <w:hideMark/>
                </w:tcPr>
                <w:p w14:paraId="20DEB5E8"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8.109,95</w:t>
                  </w:r>
                </w:p>
              </w:tc>
            </w:tr>
            <w:tr w:rsidR="006F5C82" w:rsidRPr="006F5C82" w14:paraId="5737018E" w14:textId="77777777" w:rsidTr="006F5C82">
              <w:trPr>
                <w:trHeight w:val="405"/>
              </w:trPr>
              <w:tc>
                <w:tcPr>
                  <w:tcW w:w="2100" w:type="dxa"/>
                  <w:tcBorders>
                    <w:top w:val="nil"/>
                    <w:left w:val="single" w:sz="4" w:space="0" w:color="000000"/>
                    <w:bottom w:val="single" w:sz="4" w:space="0" w:color="000000"/>
                    <w:right w:val="single" w:sz="4" w:space="0" w:color="000000"/>
                  </w:tcBorders>
                  <w:vAlign w:val="center"/>
                  <w:hideMark/>
                </w:tcPr>
                <w:p w14:paraId="4D9A901F"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38</w:t>
                  </w:r>
                </w:p>
              </w:tc>
              <w:tc>
                <w:tcPr>
                  <w:tcW w:w="3640" w:type="dxa"/>
                  <w:tcBorders>
                    <w:top w:val="nil"/>
                    <w:left w:val="nil"/>
                    <w:bottom w:val="single" w:sz="4" w:space="0" w:color="000000"/>
                    <w:right w:val="single" w:sz="4" w:space="0" w:color="000000"/>
                  </w:tcBorders>
                  <w:vAlign w:val="center"/>
                  <w:hideMark/>
                </w:tcPr>
                <w:p w14:paraId="3D97CF07"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za donacije, kazne, naknade šteta i kapitalne pomoći</w:t>
                  </w:r>
                </w:p>
              </w:tc>
              <w:tc>
                <w:tcPr>
                  <w:tcW w:w="1400" w:type="dxa"/>
                  <w:tcBorders>
                    <w:top w:val="nil"/>
                    <w:left w:val="nil"/>
                    <w:bottom w:val="single" w:sz="4" w:space="0" w:color="000000"/>
                    <w:right w:val="single" w:sz="4" w:space="0" w:color="000000"/>
                  </w:tcBorders>
                  <w:vAlign w:val="center"/>
                  <w:hideMark/>
                </w:tcPr>
                <w:p w14:paraId="03EE0A40"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404,00</w:t>
                  </w:r>
                </w:p>
              </w:tc>
              <w:tc>
                <w:tcPr>
                  <w:tcW w:w="1400" w:type="dxa"/>
                  <w:tcBorders>
                    <w:top w:val="nil"/>
                    <w:left w:val="nil"/>
                    <w:bottom w:val="single" w:sz="4" w:space="0" w:color="000000"/>
                    <w:right w:val="single" w:sz="4" w:space="0" w:color="000000"/>
                  </w:tcBorders>
                  <w:vAlign w:val="center"/>
                  <w:hideMark/>
                </w:tcPr>
                <w:p w14:paraId="5E0BF065"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-28,58</w:t>
                  </w:r>
                </w:p>
              </w:tc>
              <w:tc>
                <w:tcPr>
                  <w:tcW w:w="1400" w:type="dxa"/>
                  <w:tcBorders>
                    <w:top w:val="nil"/>
                    <w:left w:val="nil"/>
                    <w:bottom w:val="single" w:sz="4" w:space="0" w:color="000000"/>
                    <w:right w:val="single" w:sz="4" w:space="0" w:color="000000"/>
                  </w:tcBorders>
                  <w:vAlign w:val="center"/>
                  <w:hideMark/>
                </w:tcPr>
                <w:p w14:paraId="0B1246E9"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375,42</w:t>
                  </w:r>
                </w:p>
              </w:tc>
            </w:tr>
            <w:tr w:rsidR="006F5C82" w:rsidRPr="006F5C82" w14:paraId="1FB9917F"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7443852A"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Izvor financiranja   63</w:t>
                  </w:r>
                </w:p>
              </w:tc>
              <w:tc>
                <w:tcPr>
                  <w:tcW w:w="3640" w:type="dxa"/>
                  <w:tcBorders>
                    <w:top w:val="nil"/>
                    <w:left w:val="nil"/>
                    <w:bottom w:val="single" w:sz="4" w:space="0" w:color="000000"/>
                    <w:right w:val="single" w:sz="4" w:space="0" w:color="000000"/>
                  </w:tcBorders>
                  <w:vAlign w:val="center"/>
                  <w:hideMark/>
                </w:tcPr>
                <w:p w14:paraId="5D58A1A1"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DONACIJE-PK</w:t>
                  </w:r>
                </w:p>
              </w:tc>
              <w:tc>
                <w:tcPr>
                  <w:tcW w:w="1400" w:type="dxa"/>
                  <w:tcBorders>
                    <w:top w:val="nil"/>
                    <w:left w:val="nil"/>
                    <w:bottom w:val="single" w:sz="4" w:space="0" w:color="000000"/>
                    <w:right w:val="single" w:sz="4" w:space="0" w:color="000000"/>
                  </w:tcBorders>
                  <w:vAlign w:val="center"/>
                  <w:hideMark/>
                </w:tcPr>
                <w:p w14:paraId="2C3D839E"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4.800,00</w:t>
                  </w:r>
                </w:p>
              </w:tc>
              <w:tc>
                <w:tcPr>
                  <w:tcW w:w="1400" w:type="dxa"/>
                  <w:tcBorders>
                    <w:top w:val="nil"/>
                    <w:left w:val="nil"/>
                    <w:bottom w:val="single" w:sz="4" w:space="0" w:color="000000"/>
                    <w:right w:val="single" w:sz="4" w:space="0" w:color="000000"/>
                  </w:tcBorders>
                  <w:vAlign w:val="center"/>
                  <w:hideMark/>
                </w:tcPr>
                <w:p w14:paraId="4EEF0DFA"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-1.775,69</w:t>
                  </w:r>
                </w:p>
              </w:tc>
              <w:tc>
                <w:tcPr>
                  <w:tcW w:w="1400" w:type="dxa"/>
                  <w:tcBorders>
                    <w:top w:val="nil"/>
                    <w:left w:val="nil"/>
                    <w:bottom w:val="single" w:sz="4" w:space="0" w:color="000000"/>
                    <w:right w:val="single" w:sz="4" w:space="0" w:color="000000"/>
                  </w:tcBorders>
                  <w:vAlign w:val="center"/>
                  <w:hideMark/>
                </w:tcPr>
                <w:p w14:paraId="43F817E5"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3.024,31</w:t>
                  </w:r>
                </w:p>
              </w:tc>
            </w:tr>
            <w:tr w:rsidR="006F5C82" w:rsidRPr="006F5C82" w14:paraId="136676A9"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2D0F7ECB"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467FFA6D"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36B708C8"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4.800,00</w:t>
                  </w:r>
                </w:p>
              </w:tc>
              <w:tc>
                <w:tcPr>
                  <w:tcW w:w="1400" w:type="dxa"/>
                  <w:tcBorders>
                    <w:top w:val="nil"/>
                    <w:left w:val="nil"/>
                    <w:bottom w:val="single" w:sz="4" w:space="0" w:color="000000"/>
                    <w:right w:val="single" w:sz="4" w:space="0" w:color="000000"/>
                  </w:tcBorders>
                  <w:vAlign w:val="center"/>
                  <w:hideMark/>
                </w:tcPr>
                <w:p w14:paraId="26D8AAB0"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-1.775,69</w:t>
                  </w:r>
                </w:p>
              </w:tc>
              <w:tc>
                <w:tcPr>
                  <w:tcW w:w="1400" w:type="dxa"/>
                  <w:tcBorders>
                    <w:top w:val="nil"/>
                    <w:left w:val="nil"/>
                    <w:bottom w:val="single" w:sz="4" w:space="0" w:color="000000"/>
                    <w:right w:val="single" w:sz="4" w:space="0" w:color="000000"/>
                  </w:tcBorders>
                  <w:vAlign w:val="center"/>
                  <w:hideMark/>
                </w:tcPr>
                <w:p w14:paraId="6118E718"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3.024,31</w:t>
                  </w:r>
                </w:p>
              </w:tc>
            </w:tr>
            <w:tr w:rsidR="006F5C82" w:rsidRPr="006F5C82" w14:paraId="5C48CEF4"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5CE2FD4C"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0B1C2687"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51FEBB52"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4.800,00</w:t>
                  </w:r>
                </w:p>
              </w:tc>
              <w:tc>
                <w:tcPr>
                  <w:tcW w:w="1400" w:type="dxa"/>
                  <w:tcBorders>
                    <w:top w:val="nil"/>
                    <w:left w:val="nil"/>
                    <w:bottom w:val="single" w:sz="4" w:space="0" w:color="000000"/>
                    <w:right w:val="single" w:sz="4" w:space="0" w:color="000000"/>
                  </w:tcBorders>
                  <w:vAlign w:val="center"/>
                  <w:hideMark/>
                </w:tcPr>
                <w:p w14:paraId="34650E0F"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-1.775,69</w:t>
                  </w:r>
                </w:p>
              </w:tc>
              <w:tc>
                <w:tcPr>
                  <w:tcW w:w="1400" w:type="dxa"/>
                  <w:tcBorders>
                    <w:top w:val="nil"/>
                    <w:left w:val="nil"/>
                    <w:bottom w:val="single" w:sz="4" w:space="0" w:color="000000"/>
                    <w:right w:val="single" w:sz="4" w:space="0" w:color="000000"/>
                  </w:tcBorders>
                  <w:vAlign w:val="center"/>
                  <w:hideMark/>
                </w:tcPr>
                <w:p w14:paraId="23D9240D"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3.024,31</w:t>
                  </w:r>
                </w:p>
              </w:tc>
            </w:tr>
            <w:tr w:rsidR="006F5C82" w:rsidRPr="006F5C82" w14:paraId="5AC2326A"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70384460"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Kapitalni projekt K107002</w:t>
                  </w:r>
                </w:p>
              </w:tc>
              <w:tc>
                <w:tcPr>
                  <w:tcW w:w="3640" w:type="dxa"/>
                  <w:tcBorders>
                    <w:top w:val="nil"/>
                    <w:left w:val="nil"/>
                    <w:bottom w:val="single" w:sz="4" w:space="0" w:color="000000"/>
                    <w:right w:val="single" w:sz="4" w:space="0" w:color="000000"/>
                  </w:tcBorders>
                  <w:vAlign w:val="center"/>
                  <w:hideMark/>
                </w:tcPr>
                <w:p w14:paraId="39A3F9A2"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ULAGANJA U NEFINANCIJSKU IMOVINU</w:t>
                  </w:r>
                </w:p>
              </w:tc>
              <w:tc>
                <w:tcPr>
                  <w:tcW w:w="1400" w:type="dxa"/>
                  <w:tcBorders>
                    <w:top w:val="nil"/>
                    <w:left w:val="nil"/>
                    <w:bottom w:val="single" w:sz="4" w:space="0" w:color="000000"/>
                    <w:right w:val="single" w:sz="4" w:space="0" w:color="000000"/>
                  </w:tcBorders>
                  <w:vAlign w:val="center"/>
                  <w:hideMark/>
                </w:tcPr>
                <w:p w14:paraId="62AC7EE9"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8.700,00</w:t>
                  </w:r>
                </w:p>
              </w:tc>
              <w:tc>
                <w:tcPr>
                  <w:tcW w:w="1400" w:type="dxa"/>
                  <w:tcBorders>
                    <w:top w:val="nil"/>
                    <w:left w:val="nil"/>
                    <w:bottom w:val="single" w:sz="4" w:space="0" w:color="000000"/>
                    <w:right w:val="single" w:sz="4" w:space="0" w:color="000000"/>
                  </w:tcBorders>
                  <w:vAlign w:val="center"/>
                  <w:hideMark/>
                </w:tcPr>
                <w:p w14:paraId="0E8DA04B"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1.788,03</w:t>
                  </w:r>
                </w:p>
              </w:tc>
              <w:tc>
                <w:tcPr>
                  <w:tcW w:w="1400" w:type="dxa"/>
                  <w:tcBorders>
                    <w:top w:val="nil"/>
                    <w:left w:val="nil"/>
                    <w:bottom w:val="single" w:sz="4" w:space="0" w:color="000000"/>
                    <w:right w:val="single" w:sz="4" w:space="0" w:color="000000"/>
                  </w:tcBorders>
                  <w:vAlign w:val="center"/>
                  <w:hideMark/>
                </w:tcPr>
                <w:p w14:paraId="6A4B0315"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10.488,03</w:t>
                  </w:r>
                </w:p>
              </w:tc>
            </w:tr>
            <w:tr w:rsidR="006F5C82" w:rsidRPr="006F5C82" w14:paraId="5C9CB393" w14:textId="77777777" w:rsidTr="006F5C82">
              <w:trPr>
                <w:trHeight w:val="420"/>
              </w:trPr>
              <w:tc>
                <w:tcPr>
                  <w:tcW w:w="2100" w:type="dxa"/>
                  <w:tcBorders>
                    <w:top w:val="nil"/>
                    <w:left w:val="single" w:sz="4" w:space="0" w:color="000000"/>
                    <w:bottom w:val="single" w:sz="4" w:space="0" w:color="000000"/>
                    <w:right w:val="single" w:sz="4" w:space="0" w:color="000000"/>
                  </w:tcBorders>
                  <w:vAlign w:val="center"/>
                  <w:hideMark/>
                </w:tcPr>
                <w:p w14:paraId="6714FB06"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Izvor financiranja   13</w:t>
                  </w:r>
                </w:p>
              </w:tc>
              <w:tc>
                <w:tcPr>
                  <w:tcW w:w="3640" w:type="dxa"/>
                  <w:tcBorders>
                    <w:top w:val="nil"/>
                    <w:left w:val="nil"/>
                    <w:bottom w:val="single" w:sz="4" w:space="0" w:color="000000"/>
                    <w:right w:val="single" w:sz="4" w:space="0" w:color="000000"/>
                  </w:tcBorders>
                  <w:vAlign w:val="center"/>
                  <w:hideMark/>
                </w:tcPr>
                <w:p w14:paraId="2AEF1250"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DECENTRALIZIRANA SREDSTVA-SREDNJE ŠKOLSTVO</w:t>
                  </w:r>
                </w:p>
              </w:tc>
              <w:tc>
                <w:tcPr>
                  <w:tcW w:w="1400" w:type="dxa"/>
                  <w:tcBorders>
                    <w:top w:val="nil"/>
                    <w:left w:val="nil"/>
                    <w:bottom w:val="single" w:sz="4" w:space="0" w:color="000000"/>
                    <w:right w:val="single" w:sz="4" w:space="0" w:color="000000"/>
                  </w:tcBorders>
                  <w:vAlign w:val="center"/>
                  <w:hideMark/>
                </w:tcPr>
                <w:p w14:paraId="309E4794"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6.900,00</w:t>
                  </w:r>
                </w:p>
              </w:tc>
              <w:tc>
                <w:tcPr>
                  <w:tcW w:w="1400" w:type="dxa"/>
                  <w:tcBorders>
                    <w:top w:val="nil"/>
                    <w:left w:val="nil"/>
                    <w:bottom w:val="single" w:sz="4" w:space="0" w:color="000000"/>
                    <w:right w:val="single" w:sz="4" w:space="0" w:color="000000"/>
                  </w:tcBorders>
                  <w:vAlign w:val="center"/>
                  <w:hideMark/>
                </w:tcPr>
                <w:p w14:paraId="432CBB4D"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261A5E34"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6.900,00</w:t>
                  </w:r>
                </w:p>
              </w:tc>
            </w:tr>
            <w:tr w:rsidR="006F5C82" w:rsidRPr="006F5C82" w14:paraId="2166D137"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02A20192"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4</w:t>
                  </w:r>
                </w:p>
              </w:tc>
              <w:tc>
                <w:tcPr>
                  <w:tcW w:w="3640" w:type="dxa"/>
                  <w:tcBorders>
                    <w:top w:val="nil"/>
                    <w:left w:val="nil"/>
                    <w:bottom w:val="single" w:sz="4" w:space="0" w:color="000000"/>
                    <w:right w:val="single" w:sz="4" w:space="0" w:color="000000"/>
                  </w:tcBorders>
                  <w:vAlign w:val="center"/>
                  <w:hideMark/>
                </w:tcPr>
                <w:p w14:paraId="1C22F87C"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za nabavu nefinancijske imovine</w:t>
                  </w:r>
                </w:p>
              </w:tc>
              <w:tc>
                <w:tcPr>
                  <w:tcW w:w="1400" w:type="dxa"/>
                  <w:tcBorders>
                    <w:top w:val="nil"/>
                    <w:left w:val="nil"/>
                    <w:bottom w:val="single" w:sz="4" w:space="0" w:color="000000"/>
                    <w:right w:val="single" w:sz="4" w:space="0" w:color="000000"/>
                  </w:tcBorders>
                  <w:vAlign w:val="center"/>
                  <w:hideMark/>
                </w:tcPr>
                <w:p w14:paraId="04A37A9B"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6.900,00</w:t>
                  </w:r>
                </w:p>
              </w:tc>
              <w:tc>
                <w:tcPr>
                  <w:tcW w:w="1400" w:type="dxa"/>
                  <w:tcBorders>
                    <w:top w:val="nil"/>
                    <w:left w:val="nil"/>
                    <w:bottom w:val="single" w:sz="4" w:space="0" w:color="000000"/>
                    <w:right w:val="single" w:sz="4" w:space="0" w:color="000000"/>
                  </w:tcBorders>
                  <w:vAlign w:val="center"/>
                  <w:hideMark/>
                </w:tcPr>
                <w:p w14:paraId="0EA3305A"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2582AE56"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6.900,00</w:t>
                  </w:r>
                </w:p>
              </w:tc>
            </w:tr>
            <w:tr w:rsidR="006F5C82" w:rsidRPr="006F5C82" w14:paraId="68E45D81" w14:textId="77777777" w:rsidTr="006F5C82">
              <w:trPr>
                <w:trHeight w:val="420"/>
              </w:trPr>
              <w:tc>
                <w:tcPr>
                  <w:tcW w:w="2100" w:type="dxa"/>
                  <w:tcBorders>
                    <w:top w:val="nil"/>
                    <w:left w:val="single" w:sz="4" w:space="0" w:color="000000"/>
                    <w:bottom w:val="single" w:sz="4" w:space="0" w:color="000000"/>
                    <w:right w:val="single" w:sz="4" w:space="0" w:color="000000"/>
                  </w:tcBorders>
                  <w:vAlign w:val="center"/>
                  <w:hideMark/>
                </w:tcPr>
                <w:p w14:paraId="0074F8C3"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lastRenderedPageBreak/>
                    <w:t>42</w:t>
                  </w:r>
                </w:p>
              </w:tc>
              <w:tc>
                <w:tcPr>
                  <w:tcW w:w="3640" w:type="dxa"/>
                  <w:tcBorders>
                    <w:top w:val="nil"/>
                    <w:left w:val="nil"/>
                    <w:bottom w:val="single" w:sz="4" w:space="0" w:color="000000"/>
                    <w:right w:val="single" w:sz="4" w:space="0" w:color="000000"/>
                  </w:tcBorders>
                  <w:vAlign w:val="center"/>
                  <w:hideMark/>
                </w:tcPr>
                <w:p w14:paraId="2277F2C9"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za nabavu proizvedene dugotrajne imovine</w:t>
                  </w:r>
                </w:p>
              </w:tc>
              <w:tc>
                <w:tcPr>
                  <w:tcW w:w="1400" w:type="dxa"/>
                  <w:tcBorders>
                    <w:top w:val="nil"/>
                    <w:left w:val="nil"/>
                    <w:bottom w:val="single" w:sz="4" w:space="0" w:color="000000"/>
                    <w:right w:val="single" w:sz="4" w:space="0" w:color="000000"/>
                  </w:tcBorders>
                  <w:vAlign w:val="center"/>
                  <w:hideMark/>
                </w:tcPr>
                <w:p w14:paraId="6EA9C75C"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6.900,00</w:t>
                  </w:r>
                </w:p>
              </w:tc>
              <w:tc>
                <w:tcPr>
                  <w:tcW w:w="1400" w:type="dxa"/>
                  <w:tcBorders>
                    <w:top w:val="nil"/>
                    <w:left w:val="nil"/>
                    <w:bottom w:val="single" w:sz="4" w:space="0" w:color="000000"/>
                    <w:right w:val="single" w:sz="4" w:space="0" w:color="000000"/>
                  </w:tcBorders>
                  <w:vAlign w:val="center"/>
                  <w:hideMark/>
                </w:tcPr>
                <w:p w14:paraId="0251FE90"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1E9F8600"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6.900,00</w:t>
                  </w:r>
                </w:p>
              </w:tc>
            </w:tr>
            <w:tr w:rsidR="006F5C82" w:rsidRPr="006F5C82" w14:paraId="2D0F011F"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1BE414DA"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Izvor financiranja   55</w:t>
                  </w:r>
                </w:p>
              </w:tc>
              <w:tc>
                <w:tcPr>
                  <w:tcW w:w="3640" w:type="dxa"/>
                  <w:tcBorders>
                    <w:top w:val="nil"/>
                    <w:left w:val="nil"/>
                    <w:bottom w:val="single" w:sz="4" w:space="0" w:color="000000"/>
                    <w:right w:val="single" w:sz="4" w:space="0" w:color="000000"/>
                  </w:tcBorders>
                  <w:vAlign w:val="center"/>
                  <w:hideMark/>
                </w:tcPr>
                <w:p w14:paraId="1800B3C2"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POMOĆI - PRORAČUNSKI KORISNICI</w:t>
                  </w:r>
                </w:p>
              </w:tc>
              <w:tc>
                <w:tcPr>
                  <w:tcW w:w="1400" w:type="dxa"/>
                  <w:tcBorders>
                    <w:top w:val="nil"/>
                    <w:left w:val="nil"/>
                    <w:bottom w:val="single" w:sz="4" w:space="0" w:color="000000"/>
                    <w:right w:val="single" w:sz="4" w:space="0" w:color="000000"/>
                  </w:tcBorders>
                  <w:vAlign w:val="center"/>
                  <w:hideMark/>
                </w:tcPr>
                <w:p w14:paraId="6DFCD4AB"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1.400,00</w:t>
                  </w:r>
                </w:p>
              </w:tc>
              <w:tc>
                <w:tcPr>
                  <w:tcW w:w="1400" w:type="dxa"/>
                  <w:tcBorders>
                    <w:top w:val="nil"/>
                    <w:left w:val="nil"/>
                    <w:bottom w:val="single" w:sz="4" w:space="0" w:color="000000"/>
                    <w:right w:val="single" w:sz="4" w:space="0" w:color="000000"/>
                  </w:tcBorders>
                  <w:vAlign w:val="center"/>
                  <w:hideMark/>
                </w:tcPr>
                <w:p w14:paraId="177790FF"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1.600,00</w:t>
                  </w:r>
                </w:p>
              </w:tc>
              <w:tc>
                <w:tcPr>
                  <w:tcW w:w="1400" w:type="dxa"/>
                  <w:tcBorders>
                    <w:top w:val="nil"/>
                    <w:left w:val="nil"/>
                    <w:bottom w:val="single" w:sz="4" w:space="0" w:color="000000"/>
                    <w:right w:val="single" w:sz="4" w:space="0" w:color="000000"/>
                  </w:tcBorders>
                  <w:vAlign w:val="center"/>
                  <w:hideMark/>
                </w:tcPr>
                <w:p w14:paraId="61023743"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3.000,00</w:t>
                  </w:r>
                </w:p>
              </w:tc>
            </w:tr>
            <w:tr w:rsidR="006F5C82" w:rsidRPr="006F5C82" w14:paraId="0E3A39C9"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33AADECD"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4</w:t>
                  </w:r>
                </w:p>
              </w:tc>
              <w:tc>
                <w:tcPr>
                  <w:tcW w:w="3640" w:type="dxa"/>
                  <w:tcBorders>
                    <w:top w:val="nil"/>
                    <w:left w:val="nil"/>
                    <w:bottom w:val="single" w:sz="4" w:space="0" w:color="000000"/>
                    <w:right w:val="single" w:sz="4" w:space="0" w:color="000000"/>
                  </w:tcBorders>
                  <w:vAlign w:val="center"/>
                  <w:hideMark/>
                </w:tcPr>
                <w:p w14:paraId="3D321E76"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za nabavu nefinancijske imovine</w:t>
                  </w:r>
                </w:p>
              </w:tc>
              <w:tc>
                <w:tcPr>
                  <w:tcW w:w="1400" w:type="dxa"/>
                  <w:tcBorders>
                    <w:top w:val="nil"/>
                    <w:left w:val="nil"/>
                    <w:bottom w:val="single" w:sz="4" w:space="0" w:color="000000"/>
                    <w:right w:val="single" w:sz="4" w:space="0" w:color="000000"/>
                  </w:tcBorders>
                  <w:vAlign w:val="center"/>
                  <w:hideMark/>
                </w:tcPr>
                <w:p w14:paraId="46C7735A"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1.400,00</w:t>
                  </w:r>
                </w:p>
              </w:tc>
              <w:tc>
                <w:tcPr>
                  <w:tcW w:w="1400" w:type="dxa"/>
                  <w:tcBorders>
                    <w:top w:val="nil"/>
                    <w:left w:val="nil"/>
                    <w:bottom w:val="single" w:sz="4" w:space="0" w:color="000000"/>
                    <w:right w:val="single" w:sz="4" w:space="0" w:color="000000"/>
                  </w:tcBorders>
                  <w:vAlign w:val="center"/>
                  <w:hideMark/>
                </w:tcPr>
                <w:p w14:paraId="6CA11F68"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1.600,00</w:t>
                  </w:r>
                </w:p>
              </w:tc>
              <w:tc>
                <w:tcPr>
                  <w:tcW w:w="1400" w:type="dxa"/>
                  <w:tcBorders>
                    <w:top w:val="nil"/>
                    <w:left w:val="nil"/>
                    <w:bottom w:val="single" w:sz="4" w:space="0" w:color="000000"/>
                    <w:right w:val="single" w:sz="4" w:space="0" w:color="000000"/>
                  </w:tcBorders>
                  <w:vAlign w:val="center"/>
                  <w:hideMark/>
                </w:tcPr>
                <w:p w14:paraId="7C3EBF34"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3.000,00</w:t>
                  </w:r>
                </w:p>
              </w:tc>
            </w:tr>
            <w:tr w:rsidR="006F5C82" w:rsidRPr="006F5C82" w14:paraId="371103FF" w14:textId="77777777" w:rsidTr="006F5C82">
              <w:trPr>
                <w:trHeight w:val="405"/>
              </w:trPr>
              <w:tc>
                <w:tcPr>
                  <w:tcW w:w="2100" w:type="dxa"/>
                  <w:tcBorders>
                    <w:top w:val="nil"/>
                    <w:left w:val="single" w:sz="4" w:space="0" w:color="000000"/>
                    <w:bottom w:val="single" w:sz="4" w:space="0" w:color="000000"/>
                    <w:right w:val="single" w:sz="4" w:space="0" w:color="000000"/>
                  </w:tcBorders>
                  <w:vAlign w:val="center"/>
                  <w:hideMark/>
                </w:tcPr>
                <w:p w14:paraId="6AC78C4A"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42</w:t>
                  </w:r>
                </w:p>
              </w:tc>
              <w:tc>
                <w:tcPr>
                  <w:tcW w:w="3640" w:type="dxa"/>
                  <w:tcBorders>
                    <w:top w:val="nil"/>
                    <w:left w:val="nil"/>
                    <w:bottom w:val="single" w:sz="4" w:space="0" w:color="000000"/>
                    <w:right w:val="single" w:sz="4" w:space="0" w:color="000000"/>
                  </w:tcBorders>
                  <w:vAlign w:val="center"/>
                  <w:hideMark/>
                </w:tcPr>
                <w:p w14:paraId="045DDC89"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za nabavu proizvedene dugotrajne imovine</w:t>
                  </w:r>
                </w:p>
              </w:tc>
              <w:tc>
                <w:tcPr>
                  <w:tcW w:w="1400" w:type="dxa"/>
                  <w:tcBorders>
                    <w:top w:val="nil"/>
                    <w:left w:val="nil"/>
                    <w:bottom w:val="single" w:sz="4" w:space="0" w:color="000000"/>
                    <w:right w:val="single" w:sz="4" w:space="0" w:color="000000"/>
                  </w:tcBorders>
                  <w:vAlign w:val="center"/>
                  <w:hideMark/>
                </w:tcPr>
                <w:p w14:paraId="1FE22BBE"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1.400,00</w:t>
                  </w:r>
                </w:p>
              </w:tc>
              <w:tc>
                <w:tcPr>
                  <w:tcW w:w="1400" w:type="dxa"/>
                  <w:tcBorders>
                    <w:top w:val="nil"/>
                    <w:left w:val="nil"/>
                    <w:bottom w:val="single" w:sz="4" w:space="0" w:color="000000"/>
                    <w:right w:val="single" w:sz="4" w:space="0" w:color="000000"/>
                  </w:tcBorders>
                  <w:vAlign w:val="center"/>
                  <w:hideMark/>
                </w:tcPr>
                <w:p w14:paraId="42B4E5CD"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1.600,00</w:t>
                  </w:r>
                </w:p>
              </w:tc>
              <w:tc>
                <w:tcPr>
                  <w:tcW w:w="1400" w:type="dxa"/>
                  <w:tcBorders>
                    <w:top w:val="nil"/>
                    <w:left w:val="nil"/>
                    <w:bottom w:val="single" w:sz="4" w:space="0" w:color="000000"/>
                    <w:right w:val="single" w:sz="4" w:space="0" w:color="000000"/>
                  </w:tcBorders>
                  <w:vAlign w:val="center"/>
                  <w:hideMark/>
                </w:tcPr>
                <w:p w14:paraId="30E0B1C8"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3.000,00</w:t>
                  </w:r>
                </w:p>
              </w:tc>
            </w:tr>
            <w:tr w:rsidR="006F5C82" w:rsidRPr="006F5C82" w14:paraId="1451D2F7"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22D32C46"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Izvor financiranja   63</w:t>
                  </w:r>
                </w:p>
              </w:tc>
              <w:tc>
                <w:tcPr>
                  <w:tcW w:w="3640" w:type="dxa"/>
                  <w:tcBorders>
                    <w:top w:val="nil"/>
                    <w:left w:val="nil"/>
                    <w:bottom w:val="single" w:sz="4" w:space="0" w:color="000000"/>
                    <w:right w:val="single" w:sz="4" w:space="0" w:color="000000"/>
                  </w:tcBorders>
                  <w:vAlign w:val="center"/>
                  <w:hideMark/>
                </w:tcPr>
                <w:p w14:paraId="1A563CB8"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DONACIJE-PK</w:t>
                  </w:r>
                </w:p>
              </w:tc>
              <w:tc>
                <w:tcPr>
                  <w:tcW w:w="1400" w:type="dxa"/>
                  <w:tcBorders>
                    <w:top w:val="nil"/>
                    <w:left w:val="nil"/>
                    <w:bottom w:val="single" w:sz="4" w:space="0" w:color="000000"/>
                    <w:right w:val="single" w:sz="4" w:space="0" w:color="000000"/>
                  </w:tcBorders>
                  <w:vAlign w:val="center"/>
                  <w:hideMark/>
                </w:tcPr>
                <w:p w14:paraId="796416AA"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400,00</w:t>
                  </w:r>
                </w:p>
              </w:tc>
              <w:tc>
                <w:tcPr>
                  <w:tcW w:w="1400" w:type="dxa"/>
                  <w:tcBorders>
                    <w:top w:val="nil"/>
                    <w:left w:val="nil"/>
                    <w:bottom w:val="single" w:sz="4" w:space="0" w:color="000000"/>
                    <w:right w:val="single" w:sz="4" w:space="0" w:color="000000"/>
                  </w:tcBorders>
                  <w:vAlign w:val="center"/>
                  <w:hideMark/>
                </w:tcPr>
                <w:p w14:paraId="0FC65DF7"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188,03</w:t>
                  </w:r>
                </w:p>
              </w:tc>
              <w:tc>
                <w:tcPr>
                  <w:tcW w:w="1400" w:type="dxa"/>
                  <w:tcBorders>
                    <w:top w:val="nil"/>
                    <w:left w:val="nil"/>
                    <w:bottom w:val="single" w:sz="4" w:space="0" w:color="000000"/>
                    <w:right w:val="single" w:sz="4" w:space="0" w:color="000000"/>
                  </w:tcBorders>
                  <w:vAlign w:val="center"/>
                  <w:hideMark/>
                </w:tcPr>
                <w:p w14:paraId="480F76EA"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588,03</w:t>
                  </w:r>
                </w:p>
              </w:tc>
            </w:tr>
            <w:tr w:rsidR="006F5C82" w:rsidRPr="006F5C82" w14:paraId="47AE4A5D"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22170D0C"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4</w:t>
                  </w:r>
                </w:p>
              </w:tc>
              <w:tc>
                <w:tcPr>
                  <w:tcW w:w="3640" w:type="dxa"/>
                  <w:tcBorders>
                    <w:top w:val="nil"/>
                    <w:left w:val="nil"/>
                    <w:bottom w:val="single" w:sz="4" w:space="0" w:color="000000"/>
                    <w:right w:val="single" w:sz="4" w:space="0" w:color="000000"/>
                  </w:tcBorders>
                  <w:vAlign w:val="center"/>
                  <w:hideMark/>
                </w:tcPr>
                <w:p w14:paraId="695C4B7D"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za nabavu nefinancijske imovine</w:t>
                  </w:r>
                </w:p>
              </w:tc>
              <w:tc>
                <w:tcPr>
                  <w:tcW w:w="1400" w:type="dxa"/>
                  <w:tcBorders>
                    <w:top w:val="nil"/>
                    <w:left w:val="nil"/>
                    <w:bottom w:val="single" w:sz="4" w:space="0" w:color="000000"/>
                    <w:right w:val="single" w:sz="4" w:space="0" w:color="000000"/>
                  </w:tcBorders>
                  <w:vAlign w:val="center"/>
                  <w:hideMark/>
                </w:tcPr>
                <w:p w14:paraId="14C8FB37"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400,00</w:t>
                  </w:r>
                </w:p>
              </w:tc>
              <w:tc>
                <w:tcPr>
                  <w:tcW w:w="1400" w:type="dxa"/>
                  <w:tcBorders>
                    <w:top w:val="nil"/>
                    <w:left w:val="nil"/>
                    <w:bottom w:val="single" w:sz="4" w:space="0" w:color="000000"/>
                    <w:right w:val="single" w:sz="4" w:space="0" w:color="000000"/>
                  </w:tcBorders>
                  <w:vAlign w:val="center"/>
                  <w:hideMark/>
                </w:tcPr>
                <w:p w14:paraId="7D5A29AB"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188,03</w:t>
                  </w:r>
                </w:p>
              </w:tc>
              <w:tc>
                <w:tcPr>
                  <w:tcW w:w="1400" w:type="dxa"/>
                  <w:tcBorders>
                    <w:top w:val="nil"/>
                    <w:left w:val="nil"/>
                    <w:bottom w:val="single" w:sz="4" w:space="0" w:color="000000"/>
                    <w:right w:val="single" w:sz="4" w:space="0" w:color="000000"/>
                  </w:tcBorders>
                  <w:vAlign w:val="center"/>
                  <w:hideMark/>
                </w:tcPr>
                <w:p w14:paraId="06FD8A46"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588,03</w:t>
                  </w:r>
                </w:p>
              </w:tc>
            </w:tr>
            <w:tr w:rsidR="006F5C82" w:rsidRPr="006F5C82" w14:paraId="72800F4A" w14:textId="77777777" w:rsidTr="006F5C82">
              <w:trPr>
                <w:trHeight w:val="420"/>
              </w:trPr>
              <w:tc>
                <w:tcPr>
                  <w:tcW w:w="2100" w:type="dxa"/>
                  <w:tcBorders>
                    <w:top w:val="nil"/>
                    <w:left w:val="single" w:sz="4" w:space="0" w:color="000000"/>
                    <w:bottom w:val="single" w:sz="4" w:space="0" w:color="000000"/>
                    <w:right w:val="single" w:sz="4" w:space="0" w:color="000000"/>
                  </w:tcBorders>
                  <w:vAlign w:val="center"/>
                  <w:hideMark/>
                </w:tcPr>
                <w:p w14:paraId="0467AEB3"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42</w:t>
                  </w:r>
                </w:p>
              </w:tc>
              <w:tc>
                <w:tcPr>
                  <w:tcW w:w="3640" w:type="dxa"/>
                  <w:tcBorders>
                    <w:top w:val="nil"/>
                    <w:left w:val="nil"/>
                    <w:bottom w:val="single" w:sz="4" w:space="0" w:color="000000"/>
                    <w:right w:val="single" w:sz="4" w:space="0" w:color="000000"/>
                  </w:tcBorders>
                  <w:vAlign w:val="center"/>
                  <w:hideMark/>
                </w:tcPr>
                <w:p w14:paraId="18A5C57F"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za nabavu proizvedene dugotrajne imovine</w:t>
                  </w:r>
                </w:p>
              </w:tc>
              <w:tc>
                <w:tcPr>
                  <w:tcW w:w="1400" w:type="dxa"/>
                  <w:tcBorders>
                    <w:top w:val="nil"/>
                    <w:left w:val="nil"/>
                    <w:bottom w:val="single" w:sz="4" w:space="0" w:color="000000"/>
                    <w:right w:val="single" w:sz="4" w:space="0" w:color="000000"/>
                  </w:tcBorders>
                  <w:vAlign w:val="center"/>
                  <w:hideMark/>
                </w:tcPr>
                <w:p w14:paraId="2A966305"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400,00</w:t>
                  </w:r>
                </w:p>
              </w:tc>
              <w:tc>
                <w:tcPr>
                  <w:tcW w:w="1400" w:type="dxa"/>
                  <w:tcBorders>
                    <w:top w:val="nil"/>
                    <w:left w:val="nil"/>
                    <w:bottom w:val="single" w:sz="4" w:space="0" w:color="000000"/>
                    <w:right w:val="single" w:sz="4" w:space="0" w:color="000000"/>
                  </w:tcBorders>
                  <w:vAlign w:val="center"/>
                  <w:hideMark/>
                </w:tcPr>
                <w:p w14:paraId="66616E09"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188,03</w:t>
                  </w:r>
                </w:p>
              </w:tc>
              <w:tc>
                <w:tcPr>
                  <w:tcW w:w="1400" w:type="dxa"/>
                  <w:tcBorders>
                    <w:top w:val="nil"/>
                    <w:left w:val="nil"/>
                    <w:bottom w:val="single" w:sz="4" w:space="0" w:color="000000"/>
                    <w:right w:val="single" w:sz="4" w:space="0" w:color="000000"/>
                  </w:tcBorders>
                  <w:vAlign w:val="center"/>
                  <w:hideMark/>
                </w:tcPr>
                <w:p w14:paraId="42C74A74"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588,03</w:t>
                  </w:r>
                </w:p>
              </w:tc>
            </w:tr>
            <w:tr w:rsidR="006F5C82" w:rsidRPr="006F5C82" w14:paraId="5B777638"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35D79134"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PROGRAM    7004</w:t>
                  </w:r>
                </w:p>
              </w:tc>
              <w:tc>
                <w:tcPr>
                  <w:tcW w:w="3640" w:type="dxa"/>
                  <w:tcBorders>
                    <w:top w:val="nil"/>
                    <w:left w:val="nil"/>
                    <w:bottom w:val="single" w:sz="4" w:space="0" w:color="000000"/>
                    <w:right w:val="single" w:sz="4" w:space="0" w:color="000000"/>
                  </w:tcBorders>
                  <w:vAlign w:val="center"/>
                  <w:hideMark/>
                </w:tcPr>
                <w:p w14:paraId="29EA5388"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DODATNI PROGRAM SREDNJEG ŠKOLSTVA</w:t>
                  </w:r>
                </w:p>
              </w:tc>
              <w:tc>
                <w:tcPr>
                  <w:tcW w:w="1400" w:type="dxa"/>
                  <w:tcBorders>
                    <w:top w:val="nil"/>
                    <w:left w:val="nil"/>
                    <w:bottom w:val="single" w:sz="4" w:space="0" w:color="000000"/>
                    <w:right w:val="single" w:sz="4" w:space="0" w:color="000000"/>
                  </w:tcBorders>
                  <w:vAlign w:val="center"/>
                  <w:hideMark/>
                </w:tcPr>
                <w:p w14:paraId="1D934181"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95.672,00</w:t>
                  </w:r>
                </w:p>
              </w:tc>
              <w:tc>
                <w:tcPr>
                  <w:tcW w:w="1400" w:type="dxa"/>
                  <w:tcBorders>
                    <w:top w:val="nil"/>
                    <w:left w:val="nil"/>
                    <w:bottom w:val="single" w:sz="4" w:space="0" w:color="000000"/>
                    <w:right w:val="single" w:sz="4" w:space="0" w:color="000000"/>
                  </w:tcBorders>
                  <w:vAlign w:val="center"/>
                  <w:hideMark/>
                </w:tcPr>
                <w:p w14:paraId="3544B513"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-17.176,30</w:t>
                  </w:r>
                </w:p>
              </w:tc>
              <w:tc>
                <w:tcPr>
                  <w:tcW w:w="1400" w:type="dxa"/>
                  <w:tcBorders>
                    <w:top w:val="nil"/>
                    <w:left w:val="nil"/>
                    <w:bottom w:val="single" w:sz="4" w:space="0" w:color="000000"/>
                    <w:right w:val="single" w:sz="4" w:space="0" w:color="000000"/>
                  </w:tcBorders>
                  <w:vAlign w:val="center"/>
                  <w:hideMark/>
                </w:tcPr>
                <w:p w14:paraId="27E3711F"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78.495,70</w:t>
                  </w:r>
                </w:p>
              </w:tc>
            </w:tr>
            <w:tr w:rsidR="006F5C82" w:rsidRPr="006F5C82" w14:paraId="5A2E898D"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10FF38E2"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Tekući projekt T107004</w:t>
                  </w:r>
                </w:p>
              </w:tc>
              <w:tc>
                <w:tcPr>
                  <w:tcW w:w="3640" w:type="dxa"/>
                  <w:tcBorders>
                    <w:top w:val="nil"/>
                    <w:left w:val="nil"/>
                    <w:bottom w:val="single" w:sz="4" w:space="0" w:color="000000"/>
                    <w:right w:val="single" w:sz="4" w:space="0" w:color="000000"/>
                  </w:tcBorders>
                  <w:vAlign w:val="center"/>
                  <w:hideMark/>
                </w:tcPr>
                <w:p w14:paraId="2A35F737"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EU PROJEKTI SŠ</w:t>
                  </w:r>
                </w:p>
              </w:tc>
              <w:tc>
                <w:tcPr>
                  <w:tcW w:w="1400" w:type="dxa"/>
                  <w:tcBorders>
                    <w:top w:val="nil"/>
                    <w:left w:val="nil"/>
                    <w:bottom w:val="single" w:sz="4" w:space="0" w:color="000000"/>
                    <w:right w:val="single" w:sz="4" w:space="0" w:color="000000"/>
                  </w:tcBorders>
                  <w:vAlign w:val="center"/>
                  <w:hideMark/>
                </w:tcPr>
                <w:p w14:paraId="7359CCE6"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71.900,00</w:t>
                  </w:r>
                </w:p>
              </w:tc>
              <w:tc>
                <w:tcPr>
                  <w:tcW w:w="1400" w:type="dxa"/>
                  <w:tcBorders>
                    <w:top w:val="nil"/>
                    <w:left w:val="nil"/>
                    <w:bottom w:val="single" w:sz="4" w:space="0" w:color="000000"/>
                    <w:right w:val="single" w:sz="4" w:space="0" w:color="000000"/>
                  </w:tcBorders>
                  <w:vAlign w:val="center"/>
                  <w:hideMark/>
                </w:tcPr>
                <w:p w14:paraId="57167E2D"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-17.176,30</w:t>
                  </w:r>
                </w:p>
              </w:tc>
              <w:tc>
                <w:tcPr>
                  <w:tcW w:w="1400" w:type="dxa"/>
                  <w:tcBorders>
                    <w:top w:val="nil"/>
                    <w:left w:val="nil"/>
                    <w:bottom w:val="single" w:sz="4" w:space="0" w:color="000000"/>
                    <w:right w:val="single" w:sz="4" w:space="0" w:color="000000"/>
                  </w:tcBorders>
                  <w:vAlign w:val="center"/>
                  <w:hideMark/>
                </w:tcPr>
                <w:p w14:paraId="14F37079"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54.723,70</w:t>
                  </w:r>
                </w:p>
              </w:tc>
            </w:tr>
            <w:tr w:rsidR="006F5C82" w:rsidRPr="006F5C82" w14:paraId="7EE88894"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465FDDE2"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Izvor financiranja   58</w:t>
                  </w:r>
                </w:p>
              </w:tc>
              <w:tc>
                <w:tcPr>
                  <w:tcW w:w="3640" w:type="dxa"/>
                  <w:tcBorders>
                    <w:top w:val="nil"/>
                    <w:left w:val="nil"/>
                    <w:bottom w:val="single" w:sz="4" w:space="0" w:color="000000"/>
                    <w:right w:val="single" w:sz="4" w:space="0" w:color="000000"/>
                  </w:tcBorders>
                  <w:vAlign w:val="center"/>
                  <w:hideMark/>
                </w:tcPr>
                <w:p w14:paraId="66D00403"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SREDSTVA EU - PRORAČUNSKI KORISNICI</w:t>
                  </w:r>
                </w:p>
              </w:tc>
              <w:tc>
                <w:tcPr>
                  <w:tcW w:w="1400" w:type="dxa"/>
                  <w:tcBorders>
                    <w:top w:val="nil"/>
                    <w:left w:val="nil"/>
                    <w:bottom w:val="single" w:sz="4" w:space="0" w:color="000000"/>
                    <w:right w:val="single" w:sz="4" w:space="0" w:color="000000"/>
                  </w:tcBorders>
                  <w:vAlign w:val="center"/>
                  <w:hideMark/>
                </w:tcPr>
                <w:p w14:paraId="5536C9EB"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71.900,00</w:t>
                  </w:r>
                </w:p>
              </w:tc>
              <w:tc>
                <w:tcPr>
                  <w:tcW w:w="1400" w:type="dxa"/>
                  <w:tcBorders>
                    <w:top w:val="nil"/>
                    <w:left w:val="nil"/>
                    <w:bottom w:val="single" w:sz="4" w:space="0" w:color="000000"/>
                    <w:right w:val="single" w:sz="4" w:space="0" w:color="000000"/>
                  </w:tcBorders>
                  <w:vAlign w:val="center"/>
                  <w:hideMark/>
                </w:tcPr>
                <w:p w14:paraId="31ED2C9D"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-17.176,30</w:t>
                  </w:r>
                </w:p>
              </w:tc>
              <w:tc>
                <w:tcPr>
                  <w:tcW w:w="1400" w:type="dxa"/>
                  <w:tcBorders>
                    <w:top w:val="nil"/>
                    <w:left w:val="nil"/>
                    <w:bottom w:val="single" w:sz="4" w:space="0" w:color="000000"/>
                    <w:right w:val="single" w:sz="4" w:space="0" w:color="000000"/>
                  </w:tcBorders>
                  <w:vAlign w:val="center"/>
                  <w:hideMark/>
                </w:tcPr>
                <w:p w14:paraId="72D5609E"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54.723,70</w:t>
                  </w:r>
                </w:p>
              </w:tc>
            </w:tr>
            <w:tr w:rsidR="006F5C82" w:rsidRPr="006F5C82" w14:paraId="79575D3C"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39CC8748"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766EB62F"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105031E6"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69.900,00</w:t>
                  </w:r>
                </w:p>
              </w:tc>
              <w:tc>
                <w:tcPr>
                  <w:tcW w:w="1400" w:type="dxa"/>
                  <w:tcBorders>
                    <w:top w:val="nil"/>
                    <w:left w:val="nil"/>
                    <w:bottom w:val="single" w:sz="4" w:space="0" w:color="000000"/>
                    <w:right w:val="single" w:sz="4" w:space="0" w:color="000000"/>
                  </w:tcBorders>
                  <w:vAlign w:val="center"/>
                  <w:hideMark/>
                </w:tcPr>
                <w:p w14:paraId="6F96EBBD"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-17.176,30</w:t>
                  </w:r>
                </w:p>
              </w:tc>
              <w:tc>
                <w:tcPr>
                  <w:tcW w:w="1400" w:type="dxa"/>
                  <w:tcBorders>
                    <w:top w:val="nil"/>
                    <w:left w:val="nil"/>
                    <w:bottom w:val="single" w:sz="4" w:space="0" w:color="000000"/>
                    <w:right w:val="single" w:sz="4" w:space="0" w:color="000000"/>
                  </w:tcBorders>
                  <w:vAlign w:val="center"/>
                  <w:hideMark/>
                </w:tcPr>
                <w:p w14:paraId="0BDEB1CB"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52.723,70</w:t>
                  </w:r>
                </w:p>
              </w:tc>
            </w:tr>
            <w:tr w:rsidR="006F5C82" w:rsidRPr="006F5C82" w14:paraId="17F379A9"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27A0B23F"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31</w:t>
                  </w:r>
                </w:p>
              </w:tc>
              <w:tc>
                <w:tcPr>
                  <w:tcW w:w="3640" w:type="dxa"/>
                  <w:tcBorders>
                    <w:top w:val="nil"/>
                    <w:left w:val="nil"/>
                    <w:bottom w:val="single" w:sz="4" w:space="0" w:color="000000"/>
                    <w:right w:val="single" w:sz="4" w:space="0" w:color="000000"/>
                  </w:tcBorders>
                  <w:vAlign w:val="center"/>
                  <w:hideMark/>
                </w:tcPr>
                <w:p w14:paraId="5AE2E0A5"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za zaposlene</w:t>
                  </w:r>
                </w:p>
              </w:tc>
              <w:tc>
                <w:tcPr>
                  <w:tcW w:w="1400" w:type="dxa"/>
                  <w:tcBorders>
                    <w:top w:val="nil"/>
                    <w:left w:val="nil"/>
                    <w:bottom w:val="single" w:sz="4" w:space="0" w:color="000000"/>
                    <w:right w:val="single" w:sz="4" w:space="0" w:color="000000"/>
                  </w:tcBorders>
                  <w:vAlign w:val="center"/>
                  <w:hideMark/>
                </w:tcPr>
                <w:p w14:paraId="4CD0F7E7"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1.500,00</w:t>
                  </w:r>
                </w:p>
              </w:tc>
              <w:tc>
                <w:tcPr>
                  <w:tcW w:w="1400" w:type="dxa"/>
                  <w:tcBorders>
                    <w:top w:val="nil"/>
                    <w:left w:val="nil"/>
                    <w:bottom w:val="single" w:sz="4" w:space="0" w:color="000000"/>
                    <w:right w:val="single" w:sz="4" w:space="0" w:color="000000"/>
                  </w:tcBorders>
                  <w:vAlign w:val="center"/>
                  <w:hideMark/>
                </w:tcPr>
                <w:p w14:paraId="07C32A38"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-300,00</w:t>
                  </w:r>
                </w:p>
              </w:tc>
              <w:tc>
                <w:tcPr>
                  <w:tcW w:w="1400" w:type="dxa"/>
                  <w:tcBorders>
                    <w:top w:val="nil"/>
                    <w:left w:val="nil"/>
                    <w:bottom w:val="single" w:sz="4" w:space="0" w:color="000000"/>
                    <w:right w:val="single" w:sz="4" w:space="0" w:color="000000"/>
                  </w:tcBorders>
                  <w:vAlign w:val="center"/>
                  <w:hideMark/>
                </w:tcPr>
                <w:p w14:paraId="65375CE4"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1.200,00</w:t>
                  </w:r>
                </w:p>
              </w:tc>
            </w:tr>
            <w:tr w:rsidR="006F5C82" w:rsidRPr="006F5C82" w14:paraId="3E47C593"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728F1245"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75BCE503"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6AAA9F58"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68.400,00</w:t>
                  </w:r>
                </w:p>
              </w:tc>
              <w:tc>
                <w:tcPr>
                  <w:tcW w:w="1400" w:type="dxa"/>
                  <w:tcBorders>
                    <w:top w:val="nil"/>
                    <w:left w:val="nil"/>
                    <w:bottom w:val="single" w:sz="4" w:space="0" w:color="000000"/>
                    <w:right w:val="single" w:sz="4" w:space="0" w:color="000000"/>
                  </w:tcBorders>
                  <w:vAlign w:val="center"/>
                  <w:hideMark/>
                </w:tcPr>
                <w:p w14:paraId="2EAFEB88"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-16.876,30</w:t>
                  </w:r>
                </w:p>
              </w:tc>
              <w:tc>
                <w:tcPr>
                  <w:tcW w:w="1400" w:type="dxa"/>
                  <w:tcBorders>
                    <w:top w:val="nil"/>
                    <w:left w:val="nil"/>
                    <w:bottom w:val="single" w:sz="4" w:space="0" w:color="000000"/>
                    <w:right w:val="single" w:sz="4" w:space="0" w:color="000000"/>
                  </w:tcBorders>
                  <w:vAlign w:val="center"/>
                  <w:hideMark/>
                </w:tcPr>
                <w:p w14:paraId="2DEB7DD9"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51.523,70</w:t>
                  </w:r>
                </w:p>
              </w:tc>
            </w:tr>
            <w:tr w:rsidR="006F5C82" w:rsidRPr="006F5C82" w14:paraId="6B502AE2"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627366C7"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4</w:t>
                  </w:r>
                </w:p>
              </w:tc>
              <w:tc>
                <w:tcPr>
                  <w:tcW w:w="3640" w:type="dxa"/>
                  <w:tcBorders>
                    <w:top w:val="nil"/>
                    <w:left w:val="nil"/>
                    <w:bottom w:val="single" w:sz="4" w:space="0" w:color="000000"/>
                    <w:right w:val="single" w:sz="4" w:space="0" w:color="000000"/>
                  </w:tcBorders>
                  <w:vAlign w:val="center"/>
                  <w:hideMark/>
                </w:tcPr>
                <w:p w14:paraId="003AB9FD"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za nabavu nefinancijske imovine</w:t>
                  </w:r>
                </w:p>
              </w:tc>
              <w:tc>
                <w:tcPr>
                  <w:tcW w:w="1400" w:type="dxa"/>
                  <w:tcBorders>
                    <w:top w:val="nil"/>
                    <w:left w:val="nil"/>
                    <w:bottom w:val="single" w:sz="4" w:space="0" w:color="000000"/>
                    <w:right w:val="single" w:sz="4" w:space="0" w:color="000000"/>
                  </w:tcBorders>
                  <w:vAlign w:val="center"/>
                  <w:hideMark/>
                </w:tcPr>
                <w:p w14:paraId="67FDBC48"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2.000,00</w:t>
                  </w:r>
                </w:p>
              </w:tc>
              <w:tc>
                <w:tcPr>
                  <w:tcW w:w="1400" w:type="dxa"/>
                  <w:tcBorders>
                    <w:top w:val="nil"/>
                    <w:left w:val="nil"/>
                    <w:bottom w:val="single" w:sz="4" w:space="0" w:color="000000"/>
                    <w:right w:val="single" w:sz="4" w:space="0" w:color="000000"/>
                  </w:tcBorders>
                  <w:vAlign w:val="center"/>
                  <w:hideMark/>
                </w:tcPr>
                <w:p w14:paraId="0C2CF7CB"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342ADC3F"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2.000,00</w:t>
                  </w:r>
                </w:p>
              </w:tc>
            </w:tr>
            <w:tr w:rsidR="006F5C82" w:rsidRPr="006F5C82" w14:paraId="063F3836" w14:textId="77777777" w:rsidTr="006F5C82">
              <w:trPr>
                <w:trHeight w:val="405"/>
              </w:trPr>
              <w:tc>
                <w:tcPr>
                  <w:tcW w:w="2100" w:type="dxa"/>
                  <w:tcBorders>
                    <w:top w:val="nil"/>
                    <w:left w:val="single" w:sz="4" w:space="0" w:color="000000"/>
                    <w:bottom w:val="single" w:sz="4" w:space="0" w:color="000000"/>
                    <w:right w:val="single" w:sz="4" w:space="0" w:color="000000"/>
                  </w:tcBorders>
                  <w:vAlign w:val="center"/>
                  <w:hideMark/>
                </w:tcPr>
                <w:p w14:paraId="7D8A23AC"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42</w:t>
                  </w:r>
                </w:p>
              </w:tc>
              <w:tc>
                <w:tcPr>
                  <w:tcW w:w="3640" w:type="dxa"/>
                  <w:tcBorders>
                    <w:top w:val="nil"/>
                    <w:left w:val="nil"/>
                    <w:bottom w:val="single" w:sz="4" w:space="0" w:color="000000"/>
                    <w:right w:val="single" w:sz="4" w:space="0" w:color="000000"/>
                  </w:tcBorders>
                  <w:vAlign w:val="center"/>
                  <w:hideMark/>
                </w:tcPr>
                <w:p w14:paraId="37877C30"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za nabavu proizvedene dugotrajne imovine</w:t>
                  </w:r>
                </w:p>
              </w:tc>
              <w:tc>
                <w:tcPr>
                  <w:tcW w:w="1400" w:type="dxa"/>
                  <w:tcBorders>
                    <w:top w:val="nil"/>
                    <w:left w:val="nil"/>
                    <w:bottom w:val="single" w:sz="4" w:space="0" w:color="000000"/>
                    <w:right w:val="single" w:sz="4" w:space="0" w:color="000000"/>
                  </w:tcBorders>
                  <w:vAlign w:val="center"/>
                  <w:hideMark/>
                </w:tcPr>
                <w:p w14:paraId="63B41D45"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2.000,00</w:t>
                  </w:r>
                </w:p>
              </w:tc>
              <w:tc>
                <w:tcPr>
                  <w:tcW w:w="1400" w:type="dxa"/>
                  <w:tcBorders>
                    <w:top w:val="nil"/>
                    <w:left w:val="nil"/>
                    <w:bottom w:val="single" w:sz="4" w:space="0" w:color="000000"/>
                    <w:right w:val="single" w:sz="4" w:space="0" w:color="000000"/>
                  </w:tcBorders>
                  <w:vAlign w:val="center"/>
                  <w:hideMark/>
                </w:tcPr>
                <w:p w14:paraId="0FD3C61F"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4A6455DF"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2.000,00</w:t>
                  </w:r>
                </w:p>
              </w:tc>
            </w:tr>
            <w:tr w:rsidR="006F5C82" w:rsidRPr="006F5C82" w14:paraId="43DCC060"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425C2E2F"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Aktivnost A107010</w:t>
                  </w:r>
                </w:p>
              </w:tc>
              <w:tc>
                <w:tcPr>
                  <w:tcW w:w="3640" w:type="dxa"/>
                  <w:tcBorders>
                    <w:top w:val="nil"/>
                    <w:left w:val="nil"/>
                    <w:bottom w:val="single" w:sz="4" w:space="0" w:color="000000"/>
                    <w:right w:val="single" w:sz="4" w:space="0" w:color="000000"/>
                  </w:tcBorders>
                  <w:vAlign w:val="center"/>
                  <w:hideMark/>
                </w:tcPr>
                <w:p w14:paraId="65648E40"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CENTRI IZVRSNOSTI</w:t>
                  </w:r>
                </w:p>
              </w:tc>
              <w:tc>
                <w:tcPr>
                  <w:tcW w:w="1400" w:type="dxa"/>
                  <w:tcBorders>
                    <w:top w:val="nil"/>
                    <w:left w:val="nil"/>
                    <w:bottom w:val="single" w:sz="4" w:space="0" w:color="000000"/>
                    <w:right w:val="single" w:sz="4" w:space="0" w:color="000000"/>
                  </w:tcBorders>
                  <w:vAlign w:val="center"/>
                  <w:hideMark/>
                </w:tcPr>
                <w:p w14:paraId="5DB20A89"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23.772,00</w:t>
                  </w:r>
                </w:p>
              </w:tc>
              <w:tc>
                <w:tcPr>
                  <w:tcW w:w="1400" w:type="dxa"/>
                  <w:tcBorders>
                    <w:top w:val="nil"/>
                    <w:left w:val="nil"/>
                    <w:bottom w:val="single" w:sz="4" w:space="0" w:color="000000"/>
                    <w:right w:val="single" w:sz="4" w:space="0" w:color="000000"/>
                  </w:tcBorders>
                  <w:vAlign w:val="center"/>
                  <w:hideMark/>
                </w:tcPr>
                <w:p w14:paraId="124B0915"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63A81FE7"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23.772,00</w:t>
                  </w:r>
                </w:p>
              </w:tc>
            </w:tr>
            <w:tr w:rsidR="006F5C82" w:rsidRPr="006F5C82" w14:paraId="51FD30C6" w14:textId="77777777" w:rsidTr="006F5C82">
              <w:trPr>
                <w:trHeight w:val="420"/>
              </w:trPr>
              <w:tc>
                <w:tcPr>
                  <w:tcW w:w="2100" w:type="dxa"/>
                  <w:tcBorders>
                    <w:top w:val="nil"/>
                    <w:left w:val="single" w:sz="4" w:space="0" w:color="000000"/>
                    <w:bottom w:val="single" w:sz="4" w:space="0" w:color="000000"/>
                    <w:right w:val="single" w:sz="4" w:space="0" w:color="000000"/>
                  </w:tcBorders>
                  <w:vAlign w:val="center"/>
                  <w:hideMark/>
                </w:tcPr>
                <w:p w14:paraId="06CD0C74"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Izvor financiranja   11</w:t>
                  </w:r>
                </w:p>
              </w:tc>
              <w:tc>
                <w:tcPr>
                  <w:tcW w:w="3640" w:type="dxa"/>
                  <w:tcBorders>
                    <w:top w:val="nil"/>
                    <w:left w:val="nil"/>
                    <w:bottom w:val="single" w:sz="4" w:space="0" w:color="000000"/>
                    <w:right w:val="single" w:sz="4" w:space="0" w:color="000000"/>
                  </w:tcBorders>
                  <w:vAlign w:val="center"/>
                  <w:hideMark/>
                </w:tcPr>
                <w:p w14:paraId="03636EFF"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PRIHODI OD POREZA ZA REDOVNU DJELATNOST</w:t>
                  </w:r>
                </w:p>
              </w:tc>
              <w:tc>
                <w:tcPr>
                  <w:tcW w:w="1400" w:type="dxa"/>
                  <w:tcBorders>
                    <w:top w:val="nil"/>
                    <w:left w:val="nil"/>
                    <w:bottom w:val="single" w:sz="4" w:space="0" w:color="000000"/>
                    <w:right w:val="single" w:sz="4" w:space="0" w:color="000000"/>
                  </w:tcBorders>
                  <w:vAlign w:val="center"/>
                  <w:hideMark/>
                </w:tcPr>
                <w:p w14:paraId="18A5F099"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23.772,00</w:t>
                  </w:r>
                </w:p>
              </w:tc>
              <w:tc>
                <w:tcPr>
                  <w:tcW w:w="1400" w:type="dxa"/>
                  <w:tcBorders>
                    <w:top w:val="nil"/>
                    <w:left w:val="nil"/>
                    <w:bottom w:val="single" w:sz="4" w:space="0" w:color="000000"/>
                    <w:right w:val="single" w:sz="4" w:space="0" w:color="000000"/>
                  </w:tcBorders>
                  <w:vAlign w:val="center"/>
                  <w:hideMark/>
                </w:tcPr>
                <w:p w14:paraId="310BEDC2"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31ACEC97"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23.772,00</w:t>
                  </w:r>
                </w:p>
              </w:tc>
            </w:tr>
            <w:tr w:rsidR="006F5C82" w:rsidRPr="006F5C82" w14:paraId="37A953D5"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7945068D"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68193B44"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2B039D36"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17.772,00</w:t>
                  </w:r>
                </w:p>
              </w:tc>
              <w:tc>
                <w:tcPr>
                  <w:tcW w:w="1400" w:type="dxa"/>
                  <w:tcBorders>
                    <w:top w:val="nil"/>
                    <w:left w:val="nil"/>
                    <w:bottom w:val="single" w:sz="4" w:space="0" w:color="000000"/>
                    <w:right w:val="single" w:sz="4" w:space="0" w:color="000000"/>
                  </w:tcBorders>
                  <w:vAlign w:val="center"/>
                  <w:hideMark/>
                </w:tcPr>
                <w:p w14:paraId="44B2DD9C"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-5.800,00</w:t>
                  </w:r>
                </w:p>
              </w:tc>
              <w:tc>
                <w:tcPr>
                  <w:tcW w:w="1400" w:type="dxa"/>
                  <w:tcBorders>
                    <w:top w:val="nil"/>
                    <w:left w:val="nil"/>
                    <w:bottom w:val="single" w:sz="4" w:space="0" w:color="000000"/>
                    <w:right w:val="single" w:sz="4" w:space="0" w:color="000000"/>
                  </w:tcBorders>
                  <w:vAlign w:val="center"/>
                  <w:hideMark/>
                </w:tcPr>
                <w:p w14:paraId="1CEC7DF8"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11.972,00</w:t>
                  </w:r>
                </w:p>
              </w:tc>
            </w:tr>
            <w:tr w:rsidR="006F5C82" w:rsidRPr="006F5C82" w14:paraId="4682C7FD"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7601E9D1"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31</w:t>
                  </w:r>
                </w:p>
              </w:tc>
              <w:tc>
                <w:tcPr>
                  <w:tcW w:w="3640" w:type="dxa"/>
                  <w:tcBorders>
                    <w:top w:val="nil"/>
                    <w:left w:val="nil"/>
                    <w:bottom w:val="single" w:sz="4" w:space="0" w:color="000000"/>
                    <w:right w:val="single" w:sz="4" w:space="0" w:color="000000"/>
                  </w:tcBorders>
                  <w:vAlign w:val="center"/>
                  <w:hideMark/>
                </w:tcPr>
                <w:p w14:paraId="4273F627"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za zaposlene</w:t>
                  </w:r>
                </w:p>
              </w:tc>
              <w:tc>
                <w:tcPr>
                  <w:tcW w:w="1400" w:type="dxa"/>
                  <w:tcBorders>
                    <w:top w:val="nil"/>
                    <w:left w:val="nil"/>
                    <w:bottom w:val="single" w:sz="4" w:space="0" w:color="000000"/>
                    <w:right w:val="single" w:sz="4" w:space="0" w:color="000000"/>
                  </w:tcBorders>
                  <w:vAlign w:val="center"/>
                  <w:hideMark/>
                </w:tcPr>
                <w:p w14:paraId="75B7207D"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8.309,00</w:t>
                  </w:r>
                </w:p>
              </w:tc>
              <w:tc>
                <w:tcPr>
                  <w:tcW w:w="1400" w:type="dxa"/>
                  <w:tcBorders>
                    <w:top w:val="nil"/>
                    <w:left w:val="nil"/>
                    <w:bottom w:val="single" w:sz="4" w:space="0" w:color="000000"/>
                    <w:right w:val="single" w:sz="4" w:space="0" w:color="000000"/>
                  </w:tcBorders>
                  <w:vAlign w:val="center"/>
                  <w:hideMark/>
                </w:tcPr>
                <w:p w14:paraId="0D6651F3"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-6.269,00</w:t>
                  </w:r>
                </w:p>
              </w:tc>
              <w:tc>
                <w:tcPr>
                  <w:tcW w:w="1400" w:type="dxa"/>
                  <w:tcBorders>
                    <w:top w:val="nil"/>
                    <w:left w:val="nil"/>
                    <w:bottom w:val="single" w:sz="4" w:space="0" w:color="000000"/>
                    <w:right w:val="single" w:sz="4" w:space="0" w:color="000000"/>
                  </w:tcBorders>
                  <w:vAlign w:val="center"/>
                  <w:hideMark/>
                </w:tcPr>
                <w:p w14:paraId="2962988B"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2.040,00</w:t>
                  </w:r>
                </w:p>
              </w:tc>
            </w:tr>
            <w:tr w:rsidR="006F5C82" w:rsidRPr="006F5C82" w14:paraId="649B6816"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223F174B"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696D5EAD"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23D60929"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8.300,00</w:t>
                  </w:r>
                </w:p>
              </w:tc>
              <w:tc>
                <w:tcPr>
                  <w:tcW w:w="1400" w:type="dxa"/>
                  <w:tcBorders>
                    <w:top w:val="nil"/>
                    <w:left w:val="nil"/>
                    <w:bottom w:val="single" w:sz="4" w:space="0" w:color="000000"/>
                    <w:right w:val="single" w:sz="4" w:space="0" w:color="000000"/>
                  </w:tcBorders>
                  <w:vAlign w:val="center"/>
                  <w:hideMark/>
                </w:tcPr>
                <w:p w14:paraId="652A3C77"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1.632,00</w:t>
                  </w:r>
                </w:p>
              </w:tc>
              <w:tc>
                <w:tcPr>
                  <w:tcW w:w="1400" w:type="dxa"/>
                  <w:tcBorders>
                    <w:top w:val="nil"/>
                    <w:left w:val="nil"/>
                    <w:bottom w:val="single" w:sz="4" w:space="0" w:color="000000"/>
                    <w:right w:val="single" w:sz="4" w:space="0" w:color="000000"/>
                  </w:tcBorders>
                  <w:vAlign w:val="center"/>
                  <w:hideMark/>
                </w:tcPr>
                <w:p w14:paraId="205E8184"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9.932,00</w:t>
                  </w:r>
                </w:p>
              </w:tc>
            </w:tr>
            <w:tr w:rsidR="006F5C82" w:rsidRPr="006F5C82" w14:paraId="4BEEEB45" w14:textId="77777777" w:rsidTr="006F5C82">
              <w:trPr>
                <w:trHeight w:val="405"/>
              </w:trPr>
              <w:tc>
                <w:tcPr>
                  <w:tcW w:w="2100" w:type="dxa"/>
                  <w:tcBorders>
                    <w:top w:val="nil"/>
                    <w:left w:val="single" w:sz="4" w:space="0" w:color="000000"/>
                    <w:bottom w:val="single" w:sz="4" w:space="0" w:color="000000"/>
                    <w:right w:val="single" w:sz="4" w:space="0" w:color="000000"/>
                  </w:tcBorders>
                  <w:vAlign w:val="center"/>
                  <w:hideMark/>
                </w:tcPr>
                <w:p w14:paraId="38F50A9B"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37</w:t>
                  </w:r>
                </w:p>
              </w:tc>
              <w:tc>
                <w:tcPr>
                  <w:tcW w:w="3640" w:type="dxa"/>
                  <w:tcBorders>
                    <w:top w:val="nil"/>
                    <w:left w:val="nil"/>
                    <w:bottom w:val="single" w:sz="4" w:space="0" w:color="000000"/>
                    <w:right w:val="single" w:sz="4" w:space="0" w:color="000000"/>
                  </w:tcBorders>
                  <w:vAlign w:val="center"/>
                  <w:hideMark/>
                </w:tcPr>
                <w:p w14:paraId="2BA4A464"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Naknade građanima i kućanstvima na temelju osiguranja i druge naknade</w:t>
                  </w:r>
                </w:p>
              </w:tc>
              <w:tc>
                <w:tcPr>
                  <w:tcW w:w="1400" w:type="dxa"/>
                  <w:tcBorders>
                    <w:top w:val="nil"/>
                    <w:left w:val="nil"/>
                    <w:bottom w:val="single" w:sz="4" w:space="0" w:color="000000"/>
                    <w:right w:val="single" w:sz="4" w:space="0" w:color="000000"/>
                  </w:tcBorders>
                  <w:vAlign w:val="center"/>
                  <w:hideMark/>
                </w:tcPr>
                <w:p w14:paraId="66436020"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1.163,00</w:t>
                  </w:r>
                </w:p>
              </w:tc>
              <w:tc>
                <w:tcPr>
                  <w:tcW w:w="1400" w:type="dxa"/>
                  <w:tcBorders>
                    <w:top w:val="nil"/>
                    <w:left w:val="nil"/>
                    <w:bottom w:val="single" w:sz="4" w:space="0" w:color="000000"/>
                    <w:right w:val="single" w:sz="4" w:space="0" w:color="000000"/>
                  </w:tcBorders>
                  <w:vAlign w:val="center"/>
                  <w:hideMark/>
                </w:tcPr>
                <w:p w14:paraId="41CB969F"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-1.163,00</w:t>
                  </w:r>
                </w:p>
              </w:tc>
              <w:tc>
                <w:tcPr>
                  <w:tcW w:w="1400" w:type="dxa"/>
                  <w:tcBorders>
                    <w:top w:val="nil"/>
                    <w:left w:val="nil"/>
                    <w:bottom w:val="single" w:sz="4" w:space="0" w:color="000000"/>
                    <w:right w:val="single" w:sz="4" w:space="0" w:color="000000"/>
                  </w:tcBorders>
                  <w:vAlign w:val="center"/>
                  <w:hideMark/>
                </w:tcPr>
                <w:p w14:paraId="3A5E3A4A"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0,00</w:t>
                  </w:r>
                </w:p>
              </w:tc>
            </w:tr>
            <w:tr w:rsidR="006F5C82" w:rsidRPr="006F5C82" w14:paraId="22246BB6"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27C48D5C"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4</w:t>
                  </w:r>
                </w:p>
              </w:tc>
              <w:tc>
                <w:tcPr>
                  <w:tcW w:w="3640" w:type="dxa"/>
                  <w:tcBorders>
                    <w:top w:val="nil"/>
                    <w:left w:val="nil"/>
                    <w:bottom w:val="single" w:sz="4" w:space="0" w:color="000000"/>
                    <w:right w:val="single" w:sz="4" w:space="0" w:color="000000"/>
                  </w:tcBorders>
                  <w:vAlign w:val="center"/>
                  <w:hideMark/>
                </w:tcPr>
                <w:p w14:paraId="3A6FCD5A"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za nabavu nefinancijske imovine</w:t>
                  </w:r>
                </w:p>
              </w:tc>
              <w:tc>
                <w:tcPr>
                  <w:tcW w:w="1400" w:type="dxa"/>
                  <w:tcBorders>
                    <w:top w:val="nil"/>
                    <w:left w:val="nil"/>
                    <w:bottom w:val="single" w:sz="4" w:space="0" w:color="000000"/>
                    <w:right w:val="single" w:sz="4" w:space="0" w:color="000000"/>
                  </w:tcBorders>
                  <w:vAlign w:val="center"/>
                  <w:hideMark/>
                </w:tcPr>
                <w:p w14:paraId="6E25C1BF"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6.000,00</w:t>
                  </w:r>
                </w:p>
              </w:tc>
              <w:tc>
                <w:tcPr>
                  <w:tcW w:w="1400" w:type="dxa"/>
                  <w:tcBorders>
                    <w:top w:val="nil"/>
                    <w:left w:val="nil"/>
                    <w:bottom w:val="single" w:sz="4" w:space="0" w:color="000000"/>
                    <w:right w:val="single" w:sz="4" w:space="0" w:color="000000"/>
                  </w:tcBorders>
                  <w:vAlign w:val="center"/>
                  <w:hideMark/>
                </w:tcPr>
                <w:p w14:paraId="3986A43D"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5.800,00</w:t>
                  </w:r>
                </w:p>
              </w:tc>
              <w:tc>
                <w:tcPr>
                  <w:tcW w:w="1400" w:type="dxa"/>
                  <w:tcBorders>
                    <w:top w:val="nil"/>
                    <w:left w:val="nil"/>
                    <w:bottom w:val="single" w:sz="4" w:space="0" w:color="000000"/>
                    <w:right w:val="single" w:sz="4" w:space="0" w:color="000000"/>
                  </w:tcBorders>
                  <w:vAlign w:val="center"/>
                  <w:hideMark/>
                </w:tcPr>
                <w:p w14:paraId="7D5788B4"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11.800,00</w:t>
                  </w:r>
                </w:p>
              </w:tc>
            </w:tr>
            <w:tr w:rsidR="006F5C82" w:rsidRPr="006F5C82" w14:paraId="4BA854A5" w14:textId="77777777" w:rsidTr="006F5C82">
              <w:trPr>
                <w:trHeight w:val="420"/>
              </w:trPr>
              <w:tc>
                <w:tcPr>
                  <w:tcW w:w="2100" w:type="dxa"/>
                  <w:tcBorders>
                    <w:top w:val="nil"/>
                    <w:left w:val="single" w:sz="4" w:space="0" w:color="000000"/>
                    <w:bottom w:val="single" w:sz="4" w:space="0" w:color="000000"/>
                    <w:right w:val="single" w:sz="4" w:space="0" w:color="000000"/>
                  </w:tcBorders>
                  <w:vAlign w:val="center"/>
                  <w:hideMark/>
                </w:tcPr>
                <w:p w14:paraId="6A44E494"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42</w:t>
                  </w:r>
                </w:p>
              </w:tc>
              <w:tc>
                <w:tcPr>
                  <w:tcW w:w="3640" w:type="dxa"/>
                  <w:tcBorders>
                    <w:top w:val="nil"/>
                    <w:left w:val="nil"/>
                    <w:bottom w:val="single" w:sz="4" w:space="0" w:color="000000"/>
                    <w:right w:val="single" w:sz="4" w:space="0" w:color="000000"/>
                  </w:tcBorders>
                  <w:vAlign w:val="center"/>
                  <w:hideMark/>
                </w:tcPr>
                <w:p w14:paraId="7001FC32"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za nabavu proizvedene dugotrajne imovine</w:t>
                  </w:r>
                </w:p>
              </w:tc>
              <w:tc>
                <w:tcPr>
                  <w:tcW w:w="1400" w:type="dxa"/>
                  <w:tcBorders>
                    <w:top w:val="nil"/>
                    <w:left w:val="nil"/>
                    <w:bottom w:val="single" w:sz="4" w:space="0" w:color="000000"/>
                    <w:right w:val="single" w:sz="4" w:space="0" w:color="000000"/>
                  </w:tcBorders>
                  <w:vAlign w:val="center"/>
                  <w:hideMark/>
                </w:tcPr>
                <w:p w14:paraId="173502BA"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6.000,00</w:t>
                  </w:r>
                </w:p>
              </w:tc>
              <w:tc>
                <w:tcPr>
                  <w:tcW w:w="1400" w:type="dxa"/>
                  <w:tcBorders>
                    <w:top w:val="nil"/>
                    <w:left w:val="nil"/>
                    <w:bottom w:val="single" w:sz="4" w:space="0" w:color="000000"/>
                    <w:right w:val="single" w:sz="4" w:space="0" w:color="000000"/>
                  </w:tcBorders>
                  <w:vAlign w:val="center"/>
                  <w:hideMark/>
                </w:tcPr>
                <w:p w14:paraId="67B65716"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5.800,00</w:t>
                  </w:r>
                </w:p>
              </w:tc>
              <w:tc>
                <w:tcPr>
                  <w:tcW w:w="1400" w:type="dxa"/>
                  <w:tcBorders>
                    <w:top w:val="nil"/>
                    <w:left w:val="nil"/>
                    <w:bottom w:val="single" w:sz="4" w:space="0" w:color="000000"/>
                    <w:right w:val="single" w:sz="4" w:space="0" w:color="000000"/>
                  </w:tcBorders>
                  <w:vAlign w:val="center"/>
                  <w:hideMark/>
                </w:tcPr>
                <w:p w14:paraId="5937C5B3"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11.800,00</w:t>
                  </w:r>
                </w:p>
              </w:tc>
            </w:tr>
            <w:tr w:rsidR="006F5C82" w:rsidRPr="006F5C82" w14:paraId="767FA207"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13C41802"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PROGRAM    7005</w:t>
                  </w:r>
                </w:p>
              </w:tc>
              <w:tc>
                <w:tcPr>
                  <w:tcW w:w="3640" w:type="dxa"/>
                  <w:tcBorders>
                    <w:top w:val="nil"/>
                    <w:left w:val="nil"/>
                    <w:bottom w:val="single" w:sz="4" w:space="0" w:color="000000"/>
                    <w:right w:val="single" w:sz="4" w:space="0" w:color="000000"/>
                  </w:tcBorders>
                  <w:vAlign w:val="center"/>
                  <w:hideMark/>
                </w:tcPr>
                <w:p w14:paraId="64D9C4F0"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PROGRAM UPRAVNOG ODJELA</w:t>
                  </w:r>
                </w:p>
              </w:tc>
              <w:tc>
                <w:tcPr>
                  <w:tcW w:w="1400" w:type="dxa"/>
                  <w:tcBorders>
                    <w:top w:val="nil"/>
                    <w:left w:val="nil"/>
                    <w:bottom w:val="single" w:sz="4" w:space="0" w:color="000000"/>
                    <w:right w:val="single" w:sz="4" w:space="0" w:color="000000"/>
                  </w:tcBorders>
                  <w:vAlign w:val="center"/>
                  <w:hideMark/>
                </w:tcPr>
                <w:p w14:paraId="11651E95"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3.252,00</w:t>
                  </w:r>
                </w:p>
              </w:tc>
              <w:tc>
                <w:tcPr>
                  <w:tcW w:w="1400" w:type="dxa"/>
                  <w:tcBorders>
                    <w:top w:val="nil"/>
                    <w:left w:val="nil"/>
                    <w:bottom w:val="single" w:sz="4" w:space="0" w:color="000000"/>
                    <w:right w:val="single" w:sz="4" w:space="0" w:color="000000"/>
                  </w:tcBorders>
                  <w:vAlign w:val="center"/>
                  <w:hideMark/>
                </w:tcPr>
                <w:p w14:paraId="6F52E31D"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-937,75</w:t>
                  </w:r>
                </w:p>
              </w:tc>
              <w:tc>
                <w:tcPr>
                  <w:tcW w:w="1400" w:type="dxa"/>
                  <w:tcBorders>
                    <w:top w:val="nil"/>
                    <w:left w:val="nil"/>
                    <w:bottom w:val="single" w:sz="4" w:space="0" w:color="000000"/>
                    <w:right w:val="single" w:sz="4" w:space="0" w:color="000000"/>
                  </w:tcBorders>
                  <w:vAlign w:val="center"/>
                  <w:hideMark/>
                </w:tcPr>
                <w:p w14:paraId="59DFB716"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2.314,25</w:t>
                  </w:r>
                </w:p>
              </w:tc>
            </w:tr>
            <w:tr w:rsidR="006F5C82" w:rsidRPr="006F5C82" w14:paraId="7A2D7E41"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1977DAFC"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Aktivnost A107011</w:t>
                  </w:r>
                </w:p>
              </w:tc>
              <w:tc>
                <w:tcPr>
                  <w:tcW w:w="3640" w:type="dxa"/>
                  <w:tcBorders>
                    <w:top w:val="nil"/>
                    <w:left w:val="nil"/>
                    <w:bottom w:val="single" w:sz="4" w:space="0" w:color="000000"/>
                    <w:right w:val="single" w:sz="4" w:space="0" w:color="000000"/>
                  </w:tcBorders>
                  <w:vAlign w:val="center"/>
                  <w:hideMark/>
                </w:tcPr>
                <w:p w14:paraId="2618B384"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NATJECANJA-OSNOVNE I SREDNJE ŠKOLE</w:t>
                  </w:r>
                </w:p>
              </w:tc>
              <w:tc>
                <w:tcPr>
                  <w:tcW w:w="1400" w:type="dxa"/>
                  <w:tcBorders>
                    <w:top w:val="nil"/>
                    <w:left w:val="nil"/>
                    <w:bottom w:val="single" w:sz="4" w:space="0" w:color="000000"/>
                    <w:right w:val="single" w:sz="4" w:space="0" w:color="000000"/>
                  </w:tcBorders>
                  <w:vAlign w:val="center"/>
                  <w:hideMark/>
                </w:tcPr>
                <w:p w14:paraId="1CAB8AC0"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1.792,00</w:t>
                  </w:r>
                </w:p>
              </w:tc>
              <w:tc>
                <w:tcPr>
                  <w:tcW w:w="1400" w:type="dxa"/>
                  <w:tcBorders>
                    <w:top w:val="nil"/>
                    <w:left w:val="nil"/>
                    <w:bottom w:val="single" w:sz="4" w:space="0" w:color="000000"/>
                    <w:right w:val="single" w:sz="4" w:space="0" w:color="000000"/>
                  </w:tcBorders>
                  <w:vAlign w:val="center"/>
                  <w:hideMark/>
                </w:tcPr>
                <w:p w14:paraId="7BF69946"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-937,75</w:t>
                  </w:r>
                </w:p>
              </w:tc>
              <w:tc>
                <w:tcPr>
                  <w:tcW w:w="1400" w:type="dxa"/>
                  <w:tcBorders>
                    <w:top w:val="nil"/>
                    <w:left w:val="nil"/>
                    <w:bottom w:val="single" w:sz="4" w:space="0" w:color="000000"/>
                    <w:right w:val="single" w:sz="4" w:space="0" w:color="000000"/>
                  </w:tcBorders>
                  <w:vAlign w:val="center"/>
                  <w:hideMark/>
                </w:tcPr>
                <w:p w14:paraId="3E63151B"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854,25</w:t>
                  </w:r>
                </w:p>
              </w:tc>
            </w:tr>
            <w:tr w:rsidR="006F5C82" w:rsidRPr="006F5C82" w14:paraId="0817ABE6" w14:textId="77777777" w:rsidTr="006F5C82">
              <w:trPr>
                <w:trHeight w:val="405"/>
              </w:trPr>
              <w:tc>
                <w:tcPr>
                  <w:tcW w:w="2100" w:type="dxa"/>
                  <w:tcBorders>
                    <w:top w:val="nil"/>
                    <w:left w:val="single" w:sz="4" w:space="0" w:color="000000"/>
                    <w:bottom w:val="single" w:sz="4" w:space="0" w:color="000000"/>
                    <w:right w:val="single" w:sz="4" w:space="0" w:color="000000"/>
                  </w:tcBorders>
                  <w:vAlign w:val="center"/>
                  <w:hideMark/>
                </w:tcPr>
                <w:p w14:paraId="3E516E76"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Izvor financiranja   11</w:t>
                  </w:r>
                </w:p>
              </w:tc>
              <w:tc>
                <w:tcPr>
                  <w:tcW w:w="3640" w:type="dxa"/>
                  <w:tcBorders>
                    <w:top w:val="nil"/>
                    <w:left w:val="nil"/>
                    <w:bottom w:val="single" w:sz="4" w:space="0" w:color="000000"/>
                    <w:right w:val="single" w:sz="4" w:space="0" w:color="000000"/>
                  </w:tcBorders>
                  <w:vAlign w:val="center"/>
                  <w:hideMark/>
                </w:tcPr>
                <w:p w14:paraId="55077F9B"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PRIHODI OD POREZA ZA REDOVNU DJELATNOST</w:t>
                  </w:r>
                </w:p>
              </w:tc>
              <w:tc>
                <w:tcPr>
                  <w:tcW w:w="1400" w:type="dxa"/>
                  <w:tcBorders>
                    <w:top w:val="nil"/>
                    <w:left w:val="nil"/>
                    <w:bottom w:val="single" w:sz="4" w:space="0" w:color="000000"/>
                    <w:right w:val="single" w:sz="4" w:space="0" w:color="000000"/>
                  </w:tcBorders>
                  <w:vAlign w:val="center"/>
                  <w:hideMark/>
                </w:tcPr>
                <w:p w14:paraId="1BB735E0"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1.392,00</w:t>
                  </w:r>
                </w:p>
              </w:tc>
              <w:tc>
                <w:tcPr>
                  <w:tcW w:w="1400" w:type="dxa"/>
                  <w:tcBorders>
                    <w:top w:val="nil"/>
                    <w:left w:val="nil"/>
                    <w:bottom w:val="single" w:sz="4" w:space="0" w:color="000000"/>
                    <w:right w:val="single" w:sz="4" w:space="0" w:color="000000"/>
                  </w:tcBorders>
                  <w:vAlign w:val="center"/>
                  <w:hideMark/>
                </w:tcPr>
                <w:p w14:paraId="5E9AA0AC"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-937,00</w:t>
                  </w:r>
                </w:p>
              </w:tc>
              <w:tc>
                <w:tcPr>
                  <w:tcW w:w="1400" w:type="dxa"/>
                  <w:tcBorders>
                    <w:top w:val="nil"/>
                    <w:left w:val="nil"/>
                    <w:bottom w:val="single" w:sz="4" w:space="0" w:color="000000"/>
                    <w:right w:val="single" w:sz="4" w:space="0" w:color="000000"/>
                  </w:tcBorders>
                  <w:vAlign w:val="center"/>
                  <w:hideMark/>
                </w:tcPr>
                <w:p w14:paraId="6D12DF91"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455,00</w:t>
                  </w:r>
                </w:p>
              </w:tc>
            </w:tr>
            <w:tr w:rsidR="006F5C82" w:rsidRPr="006F5C82" w14:paraId="1742810F"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0F2A5187"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658659A5"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6E29F238"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1.392,00</w:t>
                  </w:r>
                </w:p>
              </w:tc>
              <w:tc>
                <w:tcPr>
                  <w:tcW w:w="1400" w:type="dxa"/>
                  <w:tcBorders>
                    <w:top w:val="nil"/>
                    <w:left w:val="nil"/>
                    <w:bottom w:val="single" w:sz="4" w:space="0" w:color="000000"/>
                    <w:right w:val="single" w:sz="4" w:space="0" w:color="000000"/>
                  </w:tcBorders>
                  <w:vAlign w:val="center"/>
                  <w:hideMark/>
                </w:tcPr>
                <w:p w14:paraId="5A3E4208"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-937,00</w:t>
                  </w:r>
                </w:p>
              </w:tc>
              <w:tc>
                <w:tcPr>
                  <w:tcW w:w="1400" w:type="dxa"/>
                  <w:tcBorders>
                    <w:top w:val="nil"/>
                    <w:left w:val="nil"/>
                    <w:bottom w:val="single" w:sz="4" w:space="0" w:color="000000"/>
                    <w:right w:val="single" w:sz="4" w:space="0" w:color="000000"/>
                  </w:tcBorders>
                  <w:vAlign w:val="center"/>
                  <w:hideMark/>
                </w:tcPr>
                <w:p w14:paraId="21781821"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455,00</w:t>
                  </w:r>
                </w:p>
              </w:tc>
            </w:tr>
            <w:tr w:rsidR="006F5C82" w:rsidRPr="006F5C82" w14:paraId="1F92623C"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6D5DD278"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4360445F"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5F2BD73D"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1.092,00</w:t>
                  </w:r>
                </w:p>
              </w:tc>
              <w:tc>
                <w:tcPr>
                  <w:tcW w:w="1400" w:type="dxa"/>
                  <w:tcBorders>
                    <w:top w:val="nil"/>
                    <w:left w:val="nil"/>
                    <w:bottom w:val="single" w:sz="4" w:space="0" w:color="000000"/>
                    <w:right w:val="single" w:sz="4" w:space="0" w:color="000000"/>
                  </w:tcBorders>
                  <w:vAlign w:val="center"/>
                  <w:hideMark/>
                </w:tcPr>
                <w:p w14:paraId="2FED1A20"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-937,00</w:t>
                  </w:r>
                </w:p>
              </w:tc>
              <w:tc>
                <w:tcPr>
                  <w:tcW w:w="1400" w:type="dxa"/>
                  <w:tcBorders>
                    <w:top w:val="nil"/>
                    <w:left w:val="nil"/>
                    <w:bottom w:val="single" w:sz="4" w:space="0" w:color="000000"/>
                    <w:right w:val="single" w:sz="4" w:space="0" w:color="000000"/>
                  </w:tcBorders>
                  <w:vAlign w:val="center"/>
                  <w:hideMark/>
                </w:tcPr>
                <w:p w14:paraId="361004BC"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155,00</w:t>
                  </w:r>
                </w:p>
              </w:tc>
            </w:tr>
            <w:tr w:rsidR="006F5C82" w:rsidRPr="006F5C82" w14:paraId="3DB0F464" w14:textId="77777777" w:rsidTr="006F5C82">
              <w:trPr>
                <w:trHeight w:val="420"/>
              </w:trPr>
              <w:tc>
                <w:tcPr>
                  <w:tcW w:w="2100" w:type="dxa"/>
                  <w:tcBorders>
                    <w:top w:val="nil"/>
                    <w:left w:val="single" w:sz="4" w:space="0" w:color="000000"/>
                    <w:bottom w:val="single" w:sz="4" w:space="0" w:color="000000"/>
                    <w:right w:val="single" w:sz="4" w:space="0" w:color="000000"/>
                  </w:tcBorders>
                  <w:vAlign w:val="center"/>
                  <w:hideMark/>
                </w:tcPr>
                <w:p w14:paraId="4DCF6BA4"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36</w:t>
                  </w:r>
                </w:p>
              </w:tc>
              <w:tc>
                <w:tcPr>
                  <w:tcW w:w="3640" w:type="dxa"/>
                  <w:tcBorders>
                    <w:top w:val="nil"/>
                    <w:left w:val="nil"/>
                    <w:bottom w:val="single" w:sz="4" w:space="0" w:color="000000"/>
                    <w:right w:val="single" w:sz="4" w:space="0" w:color="000000"/>
                  </w:tcBorders>
                  <w:vAlign w:val="center"/>
                  <w:hideMark/>
                </w:tcPr>
                <w:p w14:paraId="2961563C"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Pomoći dane u inozemstvo i unutar općeg proračuna</w:t>
                  </w:r>
                </w:p>
              </w:tc>
              <w:tc>
                <w:tcPr>
                  <w:tcW w:w="1400" w:type="dxa"/>
                  <w:tcBorders>
                    <w:top w:val="nil"/>
                    <w:left w:val="nil"/>
                    <w:bottom w:val="single" w:sz="4" w:space="0" w:color="000000"/>
                    <w:right w:val="single" w:sz="4" w:space="0" w:color="000000"/>
                  </w:tcBorders>
                  <w:vAlign w:val="center"/>
                  <w:hideMark/>
                </w:tcPr>
                <w:p w14:paraId="1636059B"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300,00</w:t>
                  </w:r>
                </w:p>
              </w:tc>
              <w:tc>
                <w:tcPr>
                  <w:tcW w:w="1400" w:type="dxa"/>
                  <w:tcBorders>
                    <w:top w:val="nil"/>
                    <w:left w:val="nil"/>
                    <w:bottom w:val="single" w:sz="4" w:space="0" w:color="000000"/>
                    <w:right w:val="single" w:sz="4" w:space="0" w:color="000000"/>
                  </w:tcBorders>
                  <w:vAlign w:val="center"/>
                  <w:hideMark/>
                </w:tcPr>
                <w:p w14:paraId="3181BB90"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59055C40"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300,00</w:t>
                  </w:r>
                </w:p>
              </w:tc>
            </w:tr>
            <w:tr w:rsidR="006F5C82" w:rsidRPr="006F5C82" w14:paraId="1CE3BF88"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489C84CF"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Izvor financiranja   55</w:t>
                  </w:r>
                </w:p>
              </w:tc>
              <w:tc>
                <w:tcPr>
                  <w:tcW w:w="3640" w:type="dxa"/>
                  <w:tcBorders>
                    <w:top w:val="nil"/>
                    <w:left w:val="nil"/>
                    <w:bottom w:val="single" w:sz="4" w:space="0" w:color="000000"/>
                    <w:right w:val="single" w:sz="4" w:space="0" w:color="000000"/>
                  </w:tcBorders>
                  <w:vAlign w:val="center"/>
                  <w:hideMark/>
                </w:tcPr>
                <w:p w14:paraId="379FC2EE"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POMOĆI - PRORAČUNSKI KORISNICI</w:t>
                  </w:r>
                </w:p>
              </w:tc>
              <w:tc>
                <w:tcPr>
                  <w:tcW w:w="1400" w:type="dxa"/>
                  <w:tcBorders>
                    <w:top w:val="nil"/>
                    <w:left w:val="nil"/>
                    <w:bottom w:val="single" w:sz="4" w:space="0" w:color="000000"/>
                    <w:right w:val="single" w:sz="4" w:space="0" w:color="000000"/>
                  </w:tcBorders>
                  <w:vAlign w:val="center"/>
                  <w:hideMark/>
                </w:tcPr>
                <w:p w14:paraId="0705F41D"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400,00</w:t>
                  </w:r>
                </w:p>
              </w:tc>
              <w:tc>
                <w:tcPr>
                  <w:tcW w:w="1400" w:type="dxa"/>
                  <w:tcBorders>
                    <w:top w:val="nil"/>
                    <w:left w:val="nil"/>
                    <w:bottom w:val="single" w:sz="4" w:space="0" w:color="000000"/>
                    <w:right w:val="single" w:sz="4" w:space="0" w:color="000000"/>
                  </w:tcBorders>
                  <w:vAlign w:val="center"/>
                  <w:hideMark/>
                </w:tcPr>
                <w:p w14:paraId="0A72B33D"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-0,75</w:t>
                  </w:r>
                </w:p>
              </w:tc>
              <w:tc>
                <w:tcPr>
                  <w:tcW w:w="1400" w:type="dxa"/>
                  <w:tcBorders>
                    <w:top w:val="nil"/>
                    <w:left w:val="nil"/>
                    <w:bottom w:val="single" w:sz="4" w:space="0" w:color="000000"/>
                    <w:right w:val="single" w:sz="4" w:space="0" w:color="000000"/>
                  </w:tcBorders>
                  <w:vAlign w:val="center"/>
                  <w:hideMark/>
                </w:tcPr>
                <w:p w14:paraId="6D52CF33"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399,25</w:t>
                  </w:r>
                </w:p>
              </w:tc>
            </w:tr>
            <w:tr w:rsidR="006F5C82" w:rsidRPr="006F5C82" w14:paraId="6A53979E"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68377C60"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33AB6304"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510258C2"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400,00</w:t>
                  </w:r>
                </w:p>
              </w:tc>
              <w:tc>
                <w:tcPr>
                  <w:tcW w:w="1400" w:type="dxa"/>
                  <w:tcBorders>
                    <w:top w:val="nil"/>
                    <w:left w:val="nil"/>
                    <w:bottom w:val="single" w:sz="4" w:space="0" w:color="000000"/>
                    <w:right w:val="single" w:sz="4" w:space="0" w:color="000000"/>
                  </w:tcBorders>
                  <w:vAlign w:val="center"/>
                  <w:hideMark/>
                </w:tcPr>
                <w:p w14:paraId="6213EF2E"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-0,75</w:t>
                  </w:r>
                </w:p>
              </w:tc>
              <w:tc>
                <w:tcPr>
                  <w:tcW w:w="1400" w:type="dxa"/>
                  <w:tcBorders>
                    <w:top w:val="nil"/>
                    <w:left w:val="nil"/>
                    <w:bottom w:val="single" w:sz="4" w:space="0" w:color="000000"/>
                    <w:right w:val="single" w:sz="4" w:space="0" w:color="000000"/>
                  </w:tcBorders>
                  <w:vAlign w:val="center"/>
                  <w:hideMark/>
                </w:tcPr>
                <w:p w14:paraId="31CB9659"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399,25</w:t>
                  </w:r>
                </w:p>
              </w:tc>
            </w:tr>
            <w:tr w:rsidR="006F5C82" w:rsidRPr="006F5C82" w14:paraId="60F8DC0D"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23EC6696"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3F284855"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076BB56E"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300,00</w:t>
                  </w:r>
                </w:p>
              </w:tc>
              <w:tc>
                <w:tcPr>
                  <w:tcW w:w="1400" w:type="dxa"/>
                  <w:tcBorders>
                    <w:top w:val="nil"/>
                    <w:left w:val="nil"/>
                    <w:bottom w:val="single" w:sz="4" w:space="0" w:color="000000"/>
                    <w:right w:val="single" w:sz="4" w:space="0" w:color="000000"/>
                  </w:tcBorders>
                  <w:vAlign w:val="center"/>
                  <w:hideMark/>
                </w:tcPr>
                <w:p w14:paraId="4A1BFA8D"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29,00</w:t>
                  </w:r>
                </w:p>
              </w:tc>
              <w:tc>
                <w:tcPr>
                  <w:tcW w:w="1400" w:type="dxa"/>
                  <w:tcBorders>
                    <w:top w:val="nil"/>
                    <w:left w:val="nil"/>
                    <w:bottom w:val="single" w:sz="4" w:space="0" w:color="000000"/>
                    <w:right w:val="single" w:sz="4" w:space="0" w:color="000000"/>
                  </w:tcBorders>
                  <w:vAlign w:val="center"/>
                  <w:hideMark/>
                </w:tcPr>
                <w:p w14:paraId="2E67D8E7"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329,00</w:t>
                  </w:r>
                </w:p>
              </w:tc>
            </w:tr>
            <w:tr w:rsidR="006F5C82" w:rsidRPr="006F5C82" w14:paraId="1C68A992" w14:textId="77777777" w:rsidTr="006F5C82">
              <w:trPr>
                <w:trHeight w:val="405"/>
              </w:trPr>
              <w:tc>
                <w:tcPr>
                  <w:tcW w:w="2100" w:type="dxa"/>
                  <w:tcBorders>
                    <w:top w:val="nil"/>
                    <w:left w:val="single" w:sz="4" w:space="0" w:color="000000"/>
                    <w:bottom w:val="single" w:sz="4" w:space="0" w:color="000000"/>
                    <w:right w:val="single" w:sz="4" w:space="0" w:color="000000"/>
                  </w:tcBorders>
                  <w:vAlign w:val="center"/>
                  <w:hideMark/>
                </w:tcPr>
                <w:p w14:paraId="461EB929"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36</w:t>
                  </w:r>
                </w:p>
              </w:tc>
              <w:tc>
                <w:tcPr>
                  <w:tcW w:w="3640" w:type="dxa"/>
                  <w:tcBorders>
                    <w:top w:val="nil"/>
                    <w:left w:val="nil"/>
                    <w:bottom w:val="single" w:sz="4" w:space="0" w:color="000000"/>
                    <w:right w:val="single" w:sz="4" w:space="0" w:color="000000"/>
                  </w:tcBorders>
                  <w:vAlign w:val="center"/>
                  <w:hideMark/>
                </w:tcPr>
                <w:p w14:paraId="23B23CF4"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Pomoći dane u inozemstvo i unutar općeg proračuna</w:t>
                  </w:r>
                </w:p>
              </w:tc>
              <w:tc>
                <w:tcPr>
                  <w:tcW w:w="1400" w:type="dxa"/>
                  <w:tcBorders>
                    <w:top w:val="nil"/>
                    <w:left w:val="nil"/>
                    <w:bottom w:val="single" w:sz="4" w:space="0" w:color="000000"/>
                    <w:right w:val="single" w:sz="4" w:space="0" w:color="000000"/>
                  </w:tcBorders>
                  <w:vAlign w:val="center"/>
                  <w:hideMark/>
                </w:tcPr>
                <w:p w14:paraId="07D91511"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100,00</w:t>
                  </w:r>
                </w:p>
              </w:tc>
              <w:tc>
                <w:tcPr>
                  <w:tcW w:w="1400" w:type="dxa"/>
                  <w:tcBorders>
                    <w:top w:val="nil"/>
                    <w:left w:val="nil"/>
                    <w:bottom w:val="single" w:sz="4" w:space="0" w:color="000000"/>
                    <w:right w:val="single" w:sz="4" w:space="0" w:color="000000"/>
                  </w:tcBorders>
                  <w:vAlign w:val="center"/>
                  <w:hideMark/>
                </w:tcPr>
                <w:p w14:paraId="2E09D809"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-29,75</w:t>
                  </w:r>
                </w:p>
              </w:tc>
              <w:tc>
                <w:tcPr>
                  <w:tcW w:w="1400" w:type="dxa"/>
                  <w:tcBorders>
                    <w:top w:val="nil"/>
                    <w:left w:val="nil"/>
                    <w:bottom w:val="single" w:sz="4" w:space="0" w:color="000000"/>
                    <w:right w:val="single" w:sz="4" w:space="0" w:color="000000"/>
                  </w:tcBorders>
                  <w:vAlign w:val="center"/>
                  <w:hideMark/>
                </w:tcPr>
                <w:p w14:paraId="4AB1A736"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70,25</w:t>
                  </w:r>
                </w:p>
              </w:tc>
            </w:tr>
            <w:tr w:rsidR="006F5C82" w:rsidRPr="006F5C82" w14:paraId="1921BAB4"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763E0F8A"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Tekući projekt T107021</w:t>
                  </w:r>
                </w:p>
              </w:tc>
              <w:tc>
                <w:tcPr>
                  <w:tcW w:w="3640" w:type="dxa"/>
                  <w:tcBorders>
                    <w:top w:val="nil"/>
                    <w:left w:val="nil"/>
                    <w:bottom w:val="single" w:sz="4" w:space="0" w:color="000000"/>
                    <w:right w:val="single" w:sz="4" w:space="0" w:color="000000"/>
                  </w:tcBorders>
                  <w:vAlign w:val="center"/>
                  <w:hideMark/>
                </w:tcPr>
                <w:p w14:paraId="45E7289A" w14:textId="77777777" w:rsidR="006F5C82" w:rsidRPr="006F5C82" w:rsidRDefault="006F5C82" w:rsidP="006F5C82">
                  <w:pPr>
                    <w:spacing w:after="0" w:line="240" w:lineRule="auto"/>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ŠKOLSKA SHEMA 2024/2025</w:t>
                  </w:r>
                </w:p>
              </w:tc>
              <w:tc>
                <w:tcPr>
                  <w:tcW w:w="1400" w:type="dxa"/>
                  <w:tcBorders>
                    <w:top w:val="nil"/>
                    <w:left w:val="nil"/>
                    <w:bottom w:val="single" w:sz="4" w:space="0" w:color="000000"/>
                    <w:right w:val="single" w:sz="4" w:space="0" w:color="000000"/>
                  </w:tcBorders>
                  <w:vAlign w:val="center"/>
                  <w:hideMark/>
                </w:tcPr>
                <w:p w14:paraId="500D855E"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1.460,00</w:t>
                  </w:r>
                </w:p>
              </w:tc>
              <w:tc>
                <w:tcPr>
                  <w:tcW w:w="1400" w:type="dxa"/>
                  <w:tcBorders>
                    <w:top w:val="nil"/>
                    <w:left w:val="nil"/>
                    <w:bottom w:val="single" w:sz="4" w:space="0" w:color="000000"/>
                    <w:right w:val="single" w:sz="4" w:space="0" w:color="000000"/>
                  </w:tcBorders>
                  <w:vAlign w:val="center"/>
                  <w:hideMark/>
                </w:tcPr>
                <w:p w14:paraId="31C256CB"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078875F4" w14:textId="77777777" w:rsidR="006F5C82" w:rsidRPr="006F5C82" w:rsidRDefault="006F5C82" w:rsidP="006F5C82">
                  <w:pPr>
                    <w:spacing w:after="0" w:line="240" w:lineRule="auto"/>
                    <w:jc w:val="right"/>
                    <w:rPr>
                      <w:rFonts w:ascii="Arial" w:eastAsia="Times New Roman" w:hAnsi="Arial" w:cs="Arial"/>
                      <w:b/>
                      <w:bCs/>
                      <w:color w:val="000000"/>
                      <w:sz w:val="16"/>
                      <w:szCs w:val="16"/>
                      <w:lang w:eastAsia="hr-HR"/>
                    </w:rPr>
                  </w:pPr>
                  <w:r w:rsidRPr="006F5C82">
                    <w:rPr>
                      <w:rFonts w:ascii="Arial" w:eastAsia="Times New Roman" w:hAnsi="Arial" w:cs="Arial"/>
                      <w:b/>
                      <w:bCs/>
                      <w:color w:val="000000"/>
                      <w:sz w:val="16"/>
                      <w:szCs w:val="16"/>
                      <w:lang w:eastAsia="hr-HR"/>
                    </w:rPr>
                    <w:t>1.460,00</w:t>
                  </w:r>
                </w:p>
              </w:tc>
            </w:tr>
            <w:tr w:rsidR="006F5C82" w:rsidRPr="006F5C82" w14:paraId="0C9952B6"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3E04538C"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Izvor financiranja   56</w:t>
                  </w:r>
                </w:p>
              </w:tc>
              <w:tc>
                <w:tcPr>
                  <w:tcW w:w="3640" w:type="dxa"/>
                  <w:tcBorders>
                    <w:top w:val="nil"/>
                    <w:left w:val="nil"/>
                    <w:bottom w:val="single" w:sz="4" w:space="0" w:color="000000"/>
                    <w:right w:val="single" w:sz="4" w:space="0" w:color="000000"/>
                  </w:tcBorders>
                  <w:vAlign w:val="center"/>
                  <w:hideMark/>
                </w:tcPr>
                <w:p w14:paraId="4705F8A0" w14:textId="77777777" w:rsidR="006F5C82" w:rsidRPr="006F5C82" w:rsidRDefault="006F5C82" w:rsidP="006F5C82">
                  <w:pPr>
                    <w:spacing w:after="0" w:line="240" w:lineRule="auto"/>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POMOĆI IZ PRORAČUNA - EU ŽUPANIJA</w:t>
                  </w:r>
                </w:p>
              </w:tc>
              <w:tc>
                <w:tcPr>
                  <w:tcW w:w="1400" w:type="dxa"/>
                  <w:tcBorders>
                    <w:top w:val="nil"/>
                    <w:left w:val="nil"/>
                    <w:bottom w:val="single" w:sz="4" w:space="0" w:color="000000"/>
                    <w:right w:val="single" w:sz="4" w:space="0" w:color="000000"/>
                  </w:tcBorders>
                  <w:vAlign w:val="center"/>
                  <w:hideMark/>
                </w:tcPr>
                <w:p w14:paraId="4B1FF900"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1.460,00</w:t>
                  </w:r>
                </w:p>
              </w:tc>
              <w:tc>
                <w:tcPr>
                  <w:tcW w:w="1400" w:type="dxa"/>
                  <w:tcBorders>
                    <w:top w:val="nil"/>
                    <w:left w:val="nil"/>
                    <w:bottom w:val="single" w:sz="4" w:space="0" w:color="000000"/>
                    <w:right w:val="single" w:sz="4" w:space="0" w:color="000000"/>
                  </w:tcBorders>
                  <w:vAlign w:val="center"/>
                  <w:hideMark/>
                </w:tcPr>
                <w:p w14:paraId="24A05DE7"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373F25C9" w14:textId="77777777" w:rsidR="006F5C82" w:rsidRPr="006F5C82" w:rsidRDefault="006F5C82" w:rsidP="006F5C82">
                  <w:pPr>
                    <w:spacing w:after="0" w:line="240" w:lineRule="auto"/>
                    <w:jc w:val="right"/>
                    <w:rPr>
                      <w:rFonts w:ascii="Arial" w:eastAsia="Times New Roman" w:hAnsi="Arial" w:cs="Arial"/>
                      <w:i/>
                      <w:iCs/>
                      <w:color w:val="000000"/>
                      <w:sz w:val="16"/>
                      <w:szCs w:val="16"/>
                      <w:lang w:eastAsia="hr-HR"/>
                    </w:rPr>
                  </w:pPr>
                  <w:r w:rsidRPr="006F5C82">
                    <w:rPr>
                      <w:rFonts w:ascii="Arial" w:eastAsia="Times New Roman" w:hAnsi="Arial" w:cs="Arial"/>
                      <w:i/>
                      <w:iCs/>
                      <w:color w:val="000000"/>
                      <w:sz w:val="16"/>
                      <w:szCs w:val="16"/>
                      <w:lang w:eastAsia="hr-HR"/>
                    </w:rPr>
                    <w:t>1.460,00</w:t>
                  </w:r>
                </w:p>
              </w:tc>
            </w:tr>
            <w:tr w:rsidR="006F5C82" w:rsidRPr="006F5C82" w14:paraId="4C112F14"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7106B68E"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w:t>
                  </w:r>
                </w:p>
              </w:tc>
              <w:tc>
                <w:tcPr>
                  <w:tcW w:w="3640" w:type="dxa"/>
                  <w:tcBorders>
                    <w:top w:val="nil"/>
                    <w:left w:val="nil"/>
                    <w:bottom w:val="single" w:sz="4" w:space="0" w:color="000000"/>
                    <w:right w:val="single" w:sz="4" w:space="0" w:color="000000"/>
                  </w:tcBorders>
                  <w:vAlign w:val="center"/>
                  <w:hideMark/>
                </w:tcPr>
                <w:p w14:paraId="29964665"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Rashodi poslovanja</w:t>
                  </w:r>
                </w:p>
              </w:tc>
              <w:tc>
                <w:tcPr>
                  <w:tcW w:w="1400" w:type="dxa"/>
                  <w:tcBorders>
                    <w:top w:val="nil"/>
                    <w:left w:val="nil"/>
                    <w:bottom w:val="single" w:sz="4" w:space="0" w:color="000000"/>
                    <w:right w:val="single" w:sz="4" w:space="0" w:color="000000"/>
                  </w:tcBorders>
                  <w:vAlign w:val="center"/>
                  <w:hideMark/>
                </w:tcPr>
                <w:p w14:paraId="05175E3F"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1.460,00</w:t>
                  </w:r>
                </w:p>
              </w:tc>
              <w:tc>
                <w:tcPr>
                  <w:tcW w:w="1400" w:type="dxa"/>
                  <w:tcBorders>
                    <w:top w:val="nil"/>
                    <w:left w:val="nil"/>
                    <w:bottom w:val="single" w:sz="4" w:space="0" w:color="000000"/>
                    <w:right w:val="single" w:sz="4" w:space="0" w:color="000000"/>
                  </w:tcBorders>
                  <w:vAlign w:val="center"/>
                  <w:hideMark/>
                </w:tcPr>
                <w:p w14:paraId="6C874A49"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1D39C397"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1.460,00</w:t>
                  </w:r>
                </w:p>
              </w:tc>
            </w:tr>
            <w:tr w:rsidR="006F5C82" w:rsidRPr="006F5C82" w14:paraId="55EBDB45" w14:textId="77777777" w:rsidTr="006F5C82">
              <w:trPr>
                <w:trHeight w:val="360"/>
              </w:trPr>
              <w:tc>
                <w:tcPr>
                  <w:tcW w:w="2100" w:type="dxa"/>
                  <w:tcBorders>
                    <w:top w:val="nil"/>
                    <w:left w:val="single" w:sz="4" w:space="0" w:color="000000"/>
                    <w:bottom w:val="single" w:sz="4" w:space="0" w:color="000000"/>
                    <w:right w:val="single" w:sz="4" w:space="0" w:color="000000"/>
                  </w:tcBorders>
                  <w:vAlign w:val="center"/>
                  <w:hideMark/>
                </w:tcPr>
                <w:p w14:paraId="4A47E716"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32</w:t>
                  </w:r>
                </w:p>
              </w:tc>
              <w:tc>
                <w:tcPr>
                  <w:tcW w:w="3640" w:type="dxa"/>
                  <w:tcBorders>
                    <w:top w:val="nil"/>
                    <w:left w:val="nil"/>
                    <w:bottom w:val="single" w:sz="4" w:space="0" w:color="000000"/>
                    <w:right w:val="single" w:sz="4" w:space="0" w:color="000000"/>
                  </w:tcBorders>
                  <w:vAlign w:val="center"/>
                  <w:hideMark/>
                </w:tcPr>
                <w:p w14:paraId="43790225" w14:textId="77777777" w:rsidR="006F5C82" w:rsidRPr="006F5C82" w:rsidRDefault="006F5C82" w:rsidP="006F5C82">
                  <w:pPr>
                    <w:spacing w:after="0" w:line="240" w:lineRule="auto"/>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Materijalni rashodi</w:t>
                  </w:r>
                </w:p>
              </w:tc>
              <w:tc>
                <w:tcPr>
                  <w:tcW w:w="1400" w:type="dxa"/>
                  <w:tcBorders>
                    <w:top w:val="nil"/>
                    <w:left w:val="nil"/>
                    <w:bottom w:val="single" w:sz="4" w:space="0" w:color="000000"/>
                    <w:right w:val="single" w:sz="4" w:space="0" w:color="000000"/>
                  </w:tcBorders>
                  <w:vAlign w:val="center"/>
                  <w:hideMark/>
                </w:tcPr>
                <w:p w14:paraId="14542667"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1.460,00</w:t>
                  </w:r>
                </w:p>
              </w:tc>
              <w:tc>
                <w:tcPr>
                  <w:tcW w:w="1400" w:type="dxa"/>
                  <w:tcBorders>
                    <w:top w:val="nil"/>
                    <w:left w:val="nil"/>
                    <w:bottom w:val="single" w:sz="4" w:space="0" w:color="000000"/>
                    <w:right w:val="single" w:sz="4" w:space="0" w:color="000000"/>
                  </w:tcBorders>
                  <w:vAlign w:val="center"/>
                  <w:hideMark/>
                </w:tcPr>
                <w:p w14:paraId="7B51F28A"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0,00</w:t>
                  </w:r>
                </w:p>
              </w:tc>
              <w:tc>
                <w:tcPr>
                  <w:tcW w:w="1400" w:type="dxa"/>
                  <w:tcBorders>
                    <w:top w:val="nil"/>
                    <w:left w:val="nil"/>
                    <w:bottom w:val="single" w:sz="4" w:space="0" w:color="000000"/>
                    <w:right w:val="single" w:sz="4" w:space="0" w:color="000000"/>
                  </w:tcBorders>
                  <w:vAlign w:val="center"/>
                  <w:hideMark/>
                </w:tcPr>
                <w:p w14:paraId="11D29005" w14:textId="77777777" w:rsidR="006F5C82" w:rsidRPr="006F5C82" w:rsidRDefault="006F5C82" w:rsidP="006F5C82">
                  <w:pPr>
                    <w:spacing w:after="0" w:line="240" w:lineRule="auto"/>
                    <w:jc w:val="right"/>
                    <w:rPr>
                      <w:rFonts w:ascii="Arial" w:eastAsia="Times New Roman" w:hAnsi="Arial" w:cs="Arial"/>
                      <w:color w:val="000000"/>
                      <w:sz w:val="16"/>
                      <w:szCs w:val="16"/>
                      <w:lang w:eastAsia="hr-HR"/>
                    </w:rPr>
                  </w:pPr>
                  <w:r w:rsidRPr="006F5C82">
                    <w:rPr>
                      <w:rFonts w:ascii="Arial" w:eastAsia="Times New Roman" w:hAnsi="Arial" w:cs="Arial"/>
                      <w:color w:val="000000"/>
                      <w:sz w:val="16"/>
                      <w:szCs w:val="16"/>
                      <w:lang w:eastAsia="hr-HR"/>
                    </w:rPr>
                    <w:t>1.460,00</w:t>
                  </w:r>
                </w:p>
              </w:tc>
            </w:tr>
          </w:tbl>
          <w:p w14:paraId="74630ECA" w14:textId="77777777" w:rsidR="006F5C82" w:rsidRDefault="006F5C82" w:rsidP="00D72594">
            <w:pPr>
              <w:spacing w:after="0" w:line="240" w:lineRule="auto"/>
              <w:jc w:val="center"/>
              <w:rPr>
                <w:rFonts w:ascii="Arial" w:eastAsia="Times New Roman" w:hAnsi="Arial" w:cs="Arial"/>
                <w:b/>
                <w:bCs/>
                <w:color w:val="000000"/>
                <w:sz w:val="20"/>
                <w:szCs w:val="20"/>
                <w:lang w:eastAsia="hr-HR"/>
              </w:rPr>
            </w:pPr>
          </w:p>
          <w:p w14:paraId="592D12B8" w14:textId="77777777" w:rsidR="006F5C82" w:rsidRDefault="006F5C82" w:rsidP="00D72594">
            <w:pPr>
              <w:spacing w:after="0" w:line="240" w:lineRule="auto"/>
              <w:jc w:val="center"/>
              <w:rPr>
                <w:rFonts w:ascii="Arial" w:eastAsia="Times New Roman" w:hAnsi="Arial" w:cs="Arial"/>
                <w:b/>
                <w:bCs/>
                <w:color w:val="000000"/>
                <w:sz w:val="20"/>
                <w:szCs w:val="20"/>
                <w:lang w:eastAsia="hr-HR"/>
              </w:rPr>
            </w:pPr>
          </w:p>
          <w:p w14:paraId="361D549D" w14:textId="77777777" w:rsidR="006F5C82" w:rsidRDefault="006F5C82" w:rsidP="00D72594">
            <w:pPr>
              <w:spacing w:after="0" w:line="240" w:lineRule="auto"/>
              <w:jc w:val="center"/>
              <w:rPr>
                <w:rFonts w:ascii="Arial" w:eastAsia="Times New Roman" w:hAnsi="Arial" w:cs="Arial"/>
                <w:b/>
                <w:bCs/>
                <w:color w:val="000000"/>
                <w:sz w:val="20"/>
                <w:szCs w:val="20"/>
                <w:lang w:eastAsia="hr-HR"/>
              </w:rPr>
            </w:pPr>
          </w:p>
          <w:p w14:paraId="297A478C" w14:textId="77777777" w:rsidR="006F5C82" w:rsidRDefault="006F5C82" w:rsidP="00D72594">
            <w:pPr>
              <w:spacing w:after="0" w:line="240" w:lineRule="auto"/>
              <w:jc w:val="center"/>
              <w:rPr>
                <w:rFonts w:ascii="Arial" w:eastAsia="Times New Roman" w:hAnsi="Arial" w:cs="Arial"/>
                <w:b/>
                <w:bCs/>
                <w:color w:val="000000"/>
                <w:sz w:val="20"/>
                <w:szCs w:val="20"/>
                <w:lang w:eastAsia="hr-HR"/>
              </w:rPr>
            </w:pPr>
          </w:p>
          <w:p w14:paraId="482637F0" w14:textId="77777777" w:rsidR="006F5C82" w:rsidRDefault="006F5C82" w:rsidP="00D72594">
            <w:pPr>
              <w:spacing w:after="0" w:line="240" w:lineRule="auto"/>
              <w:jc w:val="center"/>
              <w:rPr>
                <w:rFonts w:ascii="Arial" w:eastAsia="Times New Roman" w:hAnsi="Arial" w:cs="Arial"/>
                <w:b/>
                <w:bCs/>
                <w:color w:val="000000"/>
                <w:sz w:val="20"/>
                <w:szCs w:val="20"/>
                <w:lang w:eastAsia="hr-HR"/>
              </w:rPr>
            </w:pPr>
          </w:p>
          <w:p w14:paraId="20BF5677" w14:textId="77777777" w:rsidR="006F5C82" w:rsidRDefault="006F5C82" w:rsidP="00D72594">
            <w:pPr>
              <w:spacing w:after="0" w:line="240" w:lineRule="auto"/>
              <w:jc w:val="center"/>
              <w:rPr>
                <w:rFonts w:ascii="Arial" w:eastAsia="Times New Roman" w:hAnsi="Arial" w:cs="Arial"/>
                <w:b/>
                <w:bCs/>
                <w:color w:val="000000"/>
                <w:sz w:val="20"/>
                <w:szCs w:val="20"/>
                <w:lang w:eastAsia="hr-HR"/>
              </w:rPr>
            </w:pPr>
          </w:p>
          <w:p w14:paraId="7FD6E5D4" w14:textId="1D33A4E3" w:rsidR="00D72594" w:rsidRPr="00D72594" w:rsidRDefault="00D72594" w:rsidP="00D72594">
            <w:pPr>
              <w:spacing w:after="0" w:line="240" w:lineRule="auto"/>
              <w:jc w:val="center"/>
              <w:rPr>
                <w:rFonts w:ascii="Arial" w:eastAsia="Times New Roman" w:hAnsi="Arial" w:cs="Arial"/>
                <w:b/>
                <w:bCs/>
                <w:color w:val="000000"/>
                <w:sz w:val="20"/>
                <w:szCs w:val="20"/>
                <w:lang w:eastAsia="hr-HR"/>
              </w:rPr>
            </w:pPr>
          </w:p>
        </w:tc>
      </w:tr>
      <w:tr w:rsidR="00D72594" w:rsidRPr="00D72594" w14:paraId="378C115C" w14:textId="77777777" w:rsidTr="006F5C82">
        <w:trPr>
          <w:trHeight w:val="105"/>
        </w:trPr>
        <w:tc>
          <w:tcPr>
            <w:tcW w:w="2147" w:type="dxa"/>
            <w:tcBorders>
              <w:top w:val="nil"/>
              <w:left w:val="nil"/>
              <w:bottom w:val="nil"/>
              <w:right w:val="nil"/>
            </w:tcBorders>
            <w:noWrap/>
            <w:vAlign w:val="bottom"/>
            <w:hideMark/>
          </w:tcPr>
          <w:p w14:paraId="00CEFA9E" w14:textId="77777777" w:rsidR="00D72594" w:rsidRPr="00D72594" w:rsidRDefault="00D72594" w:rsidP="00D72594">
            <w:pPr>
              <w:spacing w:after="0" w:line="240" w:lineRule="auto"/>
              <w:jc w:val="center"/>
              <w:rPr>
                <w:rFonts w:ascii="Arial" w:eastAsia="Times New Roman" w:hAnsi="Arial" w:cs="Arial"/>
                <w:b/>
                <w:bCs/>
                <w:color w:val="000000"/>
                <w:sz w:val="20"/>
                <w:szCs w:val="20"/>
                <w:lang w:eastAsia="hr-HR"/>
              </w:rPr>
            </w:pPr>
          </w:p>
        </w:tc>
        <w:tc>
          <w:tcPr>
            <w:tcW w:w="3719" w:type="dxa"/>
            <w:tcBorders>
              <w:top w:val="nil"/>
              <w:left w:val="nil"/>
              <w:bottom w:val="nil"/>
              <w:right w:val="nil"/>
            </w:tcBorders>
            <w:noWrap/>
            <w:vAlign w:val="bottom"/>
            <w:hideMark/>
          </w:tcPr>
          <w:p w14:paraId="1F711E7F"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430" w:type="dxa"/>
            <w:tcBorders>
              <w:top w:val="nil"/>
              <w:left w:val="nil"/>
              <w:bottom w:val="nil"/>
              <w:right w:val="nil"/>
            </w:tcBorders>
            <w:noWrap/>
            <w:vAlign w:val="bottom"/>
            <w:hideMark/>
          </w:tcPr>
          <w:p w14:paraId="51ABB039"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430" w:type="dxa"/>
            <w:tcBorders>
              <w:top w:val="nil"/>
              <w:left w:val="nil"/>
              <w:bottom w:val="nil"/>
              <w:right w:val="nil"/>
            </w:tcBorders>
            <w:noWrap/>
            <w:vAlign w:val="bottom"/>
            <w:hideMark/>
          </w:tcPr>
          <w:p w14:paraId="429467FD"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430" w:type="dxa"/>
            <w:tcBorders>
              <w:top w:val="nil"/>
              <w:left w:val="nil"/>
              <w:bottom w:val="nil"/>
              <w:right w:val="nil"/>
            </w:tcBorders>
            <w:noWrap/>
            <w:vAlign w:val="bottom"/>
            <w:hideMark/>
          </w:tcPr>
          <w:p w14:paraId="52663F02"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r>
      <w:tr w:rsidR="00D72594" w:rsidRPr="00D72594" w14:paraId="1AA2215A" w14:textId="77777777" w:rsidTr="006F5C82">
        <w:trPr>
          <w:trHeight w:val="315"/>
        </w:trPr>
        <w:tc>
          <w:tcPr>
            <w:tcW w:w="10156" w:type="dxa"/>
            <w:gridSpan w:val="5"/>
            <w:tcBorders>
              <w:top w:val="nil"/>
              <w:left w:val="nil"/>
              <w:bottom w:val="nil"/>
              <w:right w:val="nil"/>
            </w:tcBorders>
            <w:hideMark/>
          </w:tcPr>
          <w:p w14:paraId="1382C3E7" w14:textId="3BDEC9BF" w:rsidR="00D72594" w:rsidRPr="00D72594" w:rsidRDefault="00D72594" w:rsidP="00D72594">
            <w:pPr>
              <w:spacing w:after="0" w:line="240" w:lineRule="auto"/>
              <w:jc w:val="center"/>
              <w:rPr>
                <w:rFonts w:ascii="Arial" w:eastAsia="Times New Roman" w:hAnsi="Arial" w:cs="Arial"/>
                <w:color w:val="000000"/>
                <w:sz w:val="20"/>
                <w:szCs w:val="20"/>
                <w:lang w:eastAsia="hr-HR"/>
              </w:rPr>
            </w:pPr>
          </w:p>
        </w:tc>
      </w:tr>
      <w:tr w:rsidR="00D72594" w:rsidRPr="00D72594" w14:paraId="4D557B97" w14:textId="77777777" w:rsidTr="006F5C82">
        <w:trPr>
          <w:trHeight w:val="90"/>
        </w:trPr>
        <w:tc>
          <w:tcPr>
            <w:tcW w:w="2147" w:type="dxa"/>
            <w:tcBorders>
              <w:top w:val="nil"/>
              <w:left w:val="nil"/>
              <w:bottom w:val="nil"/>
              <w:right w:val="nil"/>
            </w:tcBorders>
            <w:noWrap/>
            <w:vAlign w:val="bottom"/>
            <w:hideMark/>
          </w:tcPr>
          <w:p w14:paraId="58E64885" w14:textId="77777777" w:rsidR="00D72594" w:rsidRPr="00D72594" w:rsidRDefault="00D72594" w:rsidP="00D72594">
            <w:pPr>
              <w:spacing w:after="0" w:line="240" w:lineRule="auto"/>
              <w:jc w:val="center"/>
              <w:rPr>
                <w:rFonts w:ascii="Arial" w:eastAsia="Times New Roman" w:hAnsi="Arial" w:cs="Arial"/>
                <w:color w:val="000000"/>
                <w:sz w:val="20"/>
                <w:szCs w:val="20"/>
                <w:lang w:eastAsia="hr-HR"/>
              </w:rPr>
            </w:pPr>
          </w:p>
        </w:tc>
        <w:tc>
          <w:tcPr>
            <w:tcW w:w="3719" w:type="dxa"/>
            <w:tcBorders>
              <w:top w:val="nil"/>
              <w:left w:val="nil"/>
              <w:bottom w:val="nil"/>
              <w:right w:val="nil"/>
            </w:tcBorders>
            <w:noWrap/>
            <w:vAlign w:val="bottom"/>
            <w:hideMark/>
          </w:tcPr>
          <w:p w14:paraId="1578F375"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430" w:type="dxa"/>
            <w:tcBorders>
              <w:top w:val="nil"/>
              <w:left w:val="nil"/>
              <w:bottom w:val="nil"/>
              <w:right w:val="nil"/>
            </w:tcBorders>
            <w:noWrap/>
            <w:vAlign w:val="bottom"/>
            <w:hideMark/>
          </w:tcPr>
          <w:p w14:paraId="5C207A83"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430" w:type="dxa"/>
            <w:tcBorders>
              <w:top w:val="nil"/>
              <w:left w:val="nil"/>
              <w:bottom w:val="nil"/>
              <w:right w:val="nil"/>
            </w:tcBorders>
            <w:noWrap/>
            <w:vAlign w:val="bottom"/>
            <w:hideMark/>
          </w:tcPr>
          <w:p w14:paraId="6508D778"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c>
          <w:tcPr>
            <w:tcW w:w="1430" w:type="dxa"/>
            <w:tcBorders>
              <w:top w:val="nil"/>
              <w:left w:val="nil"/>
              <w:bottom w:val="nil"/>
              <w:right w:val="nil"/>
            </w:tcBorders>
            <w:noWrap/>
            <w:vAlign w:val="bottom"/>
            <w:hideMark/>
          </w:tcPr>
          <w:p w14:paraId="1F3EF54E" w14:textId="77777777" w:rsidR="00D72594" w:rsidRPr="00D72594" w:rsidRDefault="00D72594" w:rsidP="00D72594">
            <w:pPr>
              <w:spacing w:after="0" w:line="240" w:lineRule="auto"/>
              <w:rPr>
                <w:rFonts w:ascii="Times New Roman" w:eastAsia="Times New Roman" w:hAnsi="Times New Roman" w:cs="Times New Roman"/>
                <w:sz w:val="20"/>
                <w:szCs w:val="20"/>
                <w:lang w:eastAsia="hr-HR"/>
              </w:rPr>
            </w:pPr>
          </w:p>
        </w:tc>
      </w:tr>
    </w:tbl>
    <w:p w14:paraId="7EEAAEC8" w14:textId="77777777" w:rsidR="007338AC" w:rsidRDefault="007338AC"/>
    <w:p w14:paraId="294F8B67" w14:textId="767794F7" w:rsidR="00B43BC0" w:rsidRPr="00B43BC0" w:rsidRDefault="00904815" w:rsidP="005E2229">
      <w:pPr>
        <w:pStyle w:val="Odlomakpopisa"/>
        <w:numPr>
          <w:ilvl w:val="0"/>
          <w:numId w:val="5"/>
        </w:numPr>
        <w:spacing w:after="0"/>
        <w:jc w:val="center"/>
        <w:rPr>
          <w:rFonts w:ascii="Times New Roman" w:hAnsi="Times New Roman" w:cs="Times New Roman"/>
          <w:b/>
          <w:bCs/>
          <w:sz w:val="24"/>
          <w:szCs w:val="24"/>
        </w:rPr>
      </w:pPr>
      <w:r w:rsidRPr="00B43BC0">
        <w:rPr>
          <w:rFonts w:ascii="Times New Roman" w:hAnsi="Times New Roman" w:cs="Times New Roman"/>
          <w:b/>
          <w:bCs/>
          <w:sz w:val="28"/>
          <w:szCs w:val="28"/>
        </w:rPr>
        <w:t>OBRAZLOŽENJE IZMJENA I DOPUNA FINANCIJSKOG PLANA ZA 202</w:t>
      </w:r>
      <w:r w:rsidR="005F2070">
        <w:rPr>
          <w:rFonts w:ascii="Times New Roman" w:hAnsi="Times New Roman" w:cs="Times New Roman"/>
          <w:b/>
          <w:bCs/>
          <w:sz w:val="28"/>
          <w:szCs w:val="28"/>
        </w:rPr>
        <w:t>5</w:t>
      </w:r>
      <w:r w:rsidRPr="00B43BC0">
        <w:rPr>
          <w:rFonts w:ascii="Times New Roman" w:hAnsi="Times New Roman" w:cs="Times New Roman"/>
          <w:b/>
          <w:bCs/>
          <w:sz w:val="28"/>
          <w:szCs w:val="28"/>
        </w:rPr>
        <w:t>. GODINU</w:t>
      </w:r>
    </w:p>
    <w:p w14:paraId="712B9C32" w14:textId="52B5F39C" w:rsidR="00904815" w:rsidRPr="00B43BC0" w:rsidRDefault="00904815" w:rsidP="00B43BC0">
      <w:pPr>
        <w:pStyle w:val="Odlomakpopisa"/>
        <w:spacing w:after="0"/>
        <w:ind w:left="1080"/>
        <w:rPr>
          <w:rFonts w:ascii="Times New Roman" w:hAnsi="Times New Roman" w:cs="Times New Roman"/>
          <w:b/>
          <w:bCs/>
          <w:sz w:val="24"/>
          <w:szCs w:val="24"/>
        </w:rPr>
      </w:pPr>
      <w:r w:rsidRPr="00B43BC0">
        <w:rPr>
          <w:rFonts w:ascii="Times New Roman" w:hAnsi="Times New Roman" w:cs="Times New Roman"/>
          <w:b/>
          <w:bCs/>
          <w:sz w:val="28"/>
          <w:szCs w:val="28"/>
        </w:rPr>
        <w:t xml:space="preserve">              </w:t>
      </w:r>
    </w:p>
    <w:p w14:paraId="31141982" w14:textId="77777777" w:rsidR="00904815" w:rsidRPr="00B43BC0" w:rsidRDefault="00904815" w:rsidP="00904815">
      <w:pPr>
        <w:spacing w:after="0"/>
        <w:jc w:val="center"/>
        <w:rPr>
          <w:rFonts w:ascii="Times New Roman" w:hAnsi="Times New Roman" w:cs="Times New Roman"/>
          <w:b/>
          <w:bCs/>
          <w:sz w:val="24"/>
          <w:szCs w:val="24"/>
        </w:rPr>
      </w:pPr>
    </w:p>
    <w:p w14:paraId="6B236711" w14:textId="77777777" w:rsidR="00904815" w:rsidRPr="00B43BC0" w:rsidRDefault="00904815" w:rsidP="00904815">
      <w:pPr>
        <w:spacing w:after="0"/>
        <w:rPr>
          <w:rFonts w:ascii="Times New Roman" w:hAnsi="Times New Roman" w:cs="Times New Roman"/>
          <w:sz w:val="24"/>
          <w:szCs w:val="24"/>
        </w:rPr>
      </w:pPr>
      <w:r w:rsidRPr="00B43BC0">
        <w:rPr>
          <w:rFonts w:ascii="Times New Roman" w:hAnsi="Times New Roman" w:cs="Times New Roman"/>
          <w:sz w:val="24"/>
          <w:szCs w:val="24"/>
        </w:rPr>
        <w:t>Financijski plan akt je Gimnazije dr. Ivana Kranjčeva Đurđevac kojim su utvrđeni njegovi prihodi i rashodi u skladu s proračunskim klasifikacijama. Financijski se plan donosi i izvršavat će se s načelima jedinstva i točnosti proračuna, načelu jedne godine, uravnoteženosti, dobrog financijskog upravljanja i transparentnosti.</w:t>
      </w:r>
    </w:p>
    <w:p w14:paraId="4CD7CD90" w14:textId="6B1878CE" w:rsidR="00904815" w:rsidRPr="005B0DDB" w:rsidRDefault="00904815" w:rsidP="005B0DDB">
      <w:pPr>
        <w:rPr>
          <w:rFonts w:ascii="Times New Roman" w:hAnsi="Times New Roman" w:cs="Times New Roman"/>
          <w:sz w:val="24"/>
          <w:szCs w:val="24"/>
        </w:rPr>
      </w:pPr>
      <w:r w:rsidRPr="00B43BC0">
        <w:rPr>
          <w:rFonts w:ascii="Times New Roman" w:hAnsi="Times New Roman" w:cs="Times New Roman"/>
          <w:sz w:val="24"/>
          <w:szCs w:val="24"/>
        </w:rPr>
        <w:t>Zakonska osnova za izradu proračuna propisana je Zakonom o proračunu (NN 144/21) i podzakonskim aktima kojim a se regulira provedba Zakona, Pravilnikom o proračunskom računovodstvu i Računskom planu (NN  158/23</w:t>
      </w:r>
      <w:r w:rsidR="0013220C">
        <w:rPr>
          <w:rFonts w:ascii="Times New Roman" w:hAnsi="Times New Roman" w:cs="Times New Roman"/>
          <w:sz w:val="24"/>
          <w:szCs w:val="24"/>
        </w:rPr>
        <w:t>, 154/24</w:t>
      </w:r>
      <w:r w:rsidRPr="00B43BC0">
        <w:rPr>
          <w:rFonts w:ascii="Times New Roman" w:hAnsi="Times New Roman" w:cs="Times New Roman"/>
          <w:sz w:val="24"/>
          <w:szCs w:val="24"/>
        </w:rPr>
        <w:t>), Pravilnikom o proračunskim klasifikacijama (NN 4/2024),</w:t>
      </w:r>
      <w:r w:rsidR="005E2229">
        <w:rPr>
          <w:rFonts w:ascii="Times New Roman" w:hAnsi="Times New Roman" w:cs="Times New Roman"/>
          <w:sz w:val="24"/>
          <w:szCs w:val="24"/>
        </w:rPr>
        <w:t xml:space="preserve"> obavijesti Upravnog odjela za financije i proračun od 24.09.2025. godine.</w:t>
      </w:r>
    </w:p>
    <w:p w14:paraId="0DF5EA9A" w14:textId="77777777" w:rsidR="00904815" w:rsidRPr="00A9268A" w:rsidRDefault="00904815" w:rsidP="00904815">
      <w:pPr>
        <w:spacing w:after="0"/>
        <w:rPr>
          <w:rFonts w:ascii="Times New Roman" w:hAnsi="Times New Roman" w:cs="Times New Roman"/>
          <w:color w:val="FF0000"/>
          <w:sz w:val="24"/>
          <w:szCs w:val="24"/>
        </w:rPr>
      </w:pPr>
    </w:p>
    <w:p w14:paraId="2E35CEE4" w14:textId="4400E60D" w:rsidR="00904815" w:rsidRPr="00B43BC0" w:rsidRDefault="00904815" w:rsidP="00904815">
      <w:pPr>
        <w:spacing w:after="0"/>
        <w:jc w:val="center"/>
        <w:rPr>
          <w:rFonts w:ascii="Times New Roman" w:hAnsi="Times New Roman" w:cs="Times New Roman"/>
          <w:b/>
          <w:bCs/>
          <w:sz w:val="24"/>
          <w:szCs w:val="24"/>
          <w:u w:val="single"/>
        </w:rPr>
      </w:pPr>
      <w:r w:rsidRPr="00B43BC0">
        <w:rPr>
          <w:rFonts w:ascii="Times New Roman" w:hAnsi="Times New Roman" w:cs="Times New Roman"/>
          <w:b/>
          <w:bCs/>
          <w:sz w:val="24"/>
          <w:szCs w:val="24"/>
          <w:u w:val="single"/>
        </w:rPr>
        <w:t>III.a. OBRAZLOŽENJE  IZMJENA I DOPUNA   FINANCIJSKOG PLANA ZA 202</w:t>
      </w:r>
      <w:r w:rsidR="005B0DDB">
        <w:rPr>
          <w:rFonts w:ascii="Times New Roman" w:hAnsi="Times New Roman" w:cs="Times New Roman"/>
          <w:b/>
          <w:bCs/>
          <w:sz w:val="24"/>
          <w:szCs w:val="24"/>
          <w:u w:val="single"/>
        </w:rPr>
        <w:t>5</w:t>
      </w:r>
      <w:r w:rsidRPr="00B43BC0">
        <w:rPr>
          <w:rFonts w:ascii="Times New Roman" w:hAnsi="Times New Roman" w:cs="Times New Roman"/>
          <w:b/>
          <w:bCs/>
          <w:sz w:val="24"/>
          <w:szCs w:val="24"/>
          <w:u w:val="single"/>
        </w:rPr>
        <w:t>. GODINU - OPĆI DIO</w:t>
      </w:r>
    </w:p>
    <w:p w14:paraId="614EDC77" w14:textId="77777777" w:rsidR="00904815" w:rsidRPr="00A9268A" w:rsidRDefault="00904815" w:rsidP="00904815">
      <w:pPr>
        <w:spacing w:after="0"/>
        <w:jc w:val="center"/>
        <w:rPr>
          <w:rFonts w:ascii="Times New Roman" w:hAnsi="Times New Roman" w:cs="Times New Roman"/>
          <w:b/>
          <w:bCs/>
          <w:color w:val="FF0000"/>
          <w:sz w:val="24"/>
          <w:szCs w:val="24"/>
        </w:rPr>
      </w:pPr>
    </w:p>
    <w:p w14:paraId="296CA0B1" w14:textId="77777777" w:rsidR="00904815" w:rsidRPr="00A9268A" w:rsidRDefault="00904815" w:rsidP="00904815">
      <w:pPr>
        <w:spacing w:after="0"/>
        <w:jc w:val="center"/>
        <w:rPr>
          <w:rFonts w:ascii="Times New Roman" w:hAnsi="Times New Roman" w:cs="Times New Roman"/>
          <w:b/>
          <w:bCs/>
          <w:color w:val="FF0000"/>
          <w:sz w:val="24"/>
          <w:szCs w:val="24"/>
        </w:rPr>
      </w:pPr>
    </w:p>
    <w:p w14:paraId="475D6983" w14:textId="25BF0804" w:rsidR="00904815" w:rsidRPr="00B43BC0" w:rsidRDefault="00904815" w:rsidP="00904815">
      <w:pPr>
        <w:spacing w:after="0" w:line="240" w:lineRule="auto"/>
        <w:rPr>
          <w:rFonts w:ascii="Times New Roman" w:hAnsi="Times New Roman"/>
          <w:b/>
          <w:sz w:val="24"/>
          <w:szCs w:val="24"/>
        </w:rPr>
      </w:pPr>
      <w:r w:rsidRPr="00B43BC0">
        <w:rPr>
          <w:rFonts w:ascii="Times New Roman" w:hAnsi="Times New Roman"/>
          <w:bCs/>
          <w:sz w:val="24"/>
          <w:szCs w:val="24"/>
        </w:rPr>
        <w:t xml:space="preserve"> Izmjen</w:t>
      </w:r>
      <w:r w:rsidR="00910627">
        <w:rPr>
          <w:rFonts w:ascii="Times New Roman" w:hAnsi="Times New Roman"/>
          <w:bCs/>
          <w:sz w:val="24"/>
          <w:szCs w:val="24"/>
        </w:rPr>
        <w:t xml:space="preserve">ama </w:t>
      </w:r>
      <w:r w:rsidRPr="00B43BC0">
        <w:rPr>
          <w:rFonts w:ascii="Times New Roman" w:hAnsi="Times New Roman"/>
          <w:bCs/>
          <w:sz w:val="24"/>
          <w:szCs w:val="24"/>
        </w:rPr>
        <w:t>i dopun</w:t>
      </w:r>
      <w:r w:rsidR="00910627">
        <w:rPr>
          <w:rFonts w:ascii="Times New Roman" w:hAnsi="Times New Roman"/>
          <w:bCs/>
          <w:sz w:val="24"/>
          <w:szCs w:val="24"/>
        </w:rPr>
        <w:t>ama</w:t>
      </w:r>
      <w:r w:rsidRPr="00B43BC0">
        <w:rPr>
          <w:rFonts w:ascii="Times New Roman" w:hAnsi="Times New Roman"/>
          <w:bCs/>
          <w:sz w:val="24"/>
          <w:szCs w:val="24"/>
        </w:rPr>
        <w:t xml:space="preserve"> f</w:t>
      </w:r>
      <w:r w:rsidRPr="00B43BC0">
        <w:rPr>
          <w:rFonts w:ascii="Times New Roman" w:hAnsi="Times New Roman"/>
          <w:sz w:val="24"/>
          <w:szCs w:val="24"/>
        </w:rPr>
        <w:t>inancijskog plana planirana su sredstva za provođenje programa redovnog odgoja i   obrazovanja koji će se provoditi kroz sljedeće aktivnosti i projekte:</w:t>
      </w:r>
    </w:p>
    <w:p w14:paraId="65A59DCE" w14:textId="77777777" w:rsidR="00904815" w:rsidRPr="00B43BC0" w:rsidRDefault="00904815" w:rsidP="00904815">
      <w:pPr>
        <w:numPr>
          <w:ilvl w:val="0"/>
          <w:numId w:val="2"/>
        </w:numPr>
        <w:spacing w:after="0" w:line="240" w:lineRule="auto"/>
        <w:rPr>
          <w:rFonts w:ascii="Times New Roman" w:hAnsi="Times New Roman"/>
          <w:sz w:val="24"/>
          <w:szCs w:val="24"/>
        </w:rPr>
      </w:pPr>
      <w:r w:rsidRPr="00B43BC0">
        <w:rPr>
          <w:rFonts w:ascii="Times New Roman" w:hAnsi="Times New Roman"/>
          <w:sz w:val="24"/>
          <w:szCs w:val="24"/>
        </w:rPr>
        <w:t>Srednjoškolsko obrazovanje  - redovna djelatnost</w:t>
      </w:r>
    </w:p>
    <w:p w14:paraId="1DA3D229" w14:textId="77777777" w:rsidR="00904815" w:rsidRPr="00B43BC0" w:rsidRDefault="00904815" w:rsidP="00904815">
      <w:pPr>
        <w:numPr>
          <w:ilvl w:val="0"/>
          <w:numId w:val="2"/>
        </w:numPr>
        <w:spacing w:after="0" w:line="240" w:lineRule="auto"/>
        <w:rPr>
          <w:rFonts w:ascii="Times New Roman" w:hAnsi="Times New Roman"/>
          <w:sz w:val="24"/>
          <w:szCs w:val="24"/>
        </w:rPr>
      </w:pPr>
      <w:r w:rsidRPr="00B43BC0">
        <w:rPr>
          <w:rFonts w:ascii="Times New Roman" w:hAnsi="Times New Roman"/>
          <w:sz w:val="24"/>
          <w:szCs w:val="24"/>
        </w:rPr>
        <w:t>Projekt Erasmus + (akreditacija)</w:t>
      </w:r>
    </w:p>
    <w:p w14:paraId="30C23F12" w14:textId="77777777" w:rsidR="00904815" w:rsidRPr="00A9268A" w:rsidRDefault="00904815" w:rsidP="00904815">
      <w:pPr>
        <w:spacing w:after="0"/>
        <w:rPr>
          <w:rFonts w:ascii="Times New Roman" w:hAnsi="Times New Roman"/>
          <w:color w:val="FF0000"/>
          <w:sz w:val="24"/>
          <w:szCs w:val="24"/>
        </w:rPr>
      </w:pPr>
    </w:p>
    <w:p w14:paraId="26FA56A7" w14:textId="77777777" w:rsidR="00904815" w:rsidRPr="00A9268A" w:rsidRDefault="00904815" w:rsidP="00904815">
      <w:pPr>
        <w:spacing w:after="0"/>
        <w:rPr>
          <w:rFonts w:ascii="Times New Roman" w:hAnsi="Times New Roman"/>
          <w:color w:val="FF0000"/>
          <w:sz w:val="24"/>
          <w:szCs w:val="24"/>
        </w:rPr>
      </w:pPr>
    </w:p>
    <w:p w14:paraId="6CDB1896" w14:textId="4770A8E6" w:rsidR="00904815" w:rsidRPr="00B43BC0" w:rsidRDefault="00910627" w:rsidP="00904815">
      <w:pPr>
        <w:spacing w:after="0"/>
        <w:rPr>
          <w:rFonts w:ascii="Times New Roman" w:hAnsi="Times New Roman"/>
          <w:sz w:val="24"/>
          <w:szCs w:val="24"/>
        </w:rPr>
      </w:pPr>
      <w:r>
        <w:rPr>
          <w:rFonts w:ascii="Times New Roman" w:hAnsi="Times New Roman"/>
          <w:sz w:val="24"/>
          <w:szCs w:val="24"/>
        </w:rPr>
        <w:t>P</w:t>
      </w:r>
      <w:r w:rsidR="00E242CE">
        <w:rPr>
          <w:rFonts w:ascii="Times New Roman" w:hAnsi="Times New Roman"/>
          <w:sz w:val="24"/>
          <w:szCs w:val="24"/>
        </w:rPr>
        <w:t>lanirani rashod</w:t>
      </w:r>
      <w:r>
        <w:rPr>
          <w:rFonts w:ascii="Times New Roman" w:hAnsi="Times New Roman"/>
          <w:sz w:val="24"/>
          <w:szCs w:val="24"/>
        </w:rPr>
        <w:t>i</w:t>
      </w:r>
      <w:r w:rsidR="00E242CE">
        <w:rPr>
          <w:rFonts w:ascii="Times New Roman" w:hAnsi="Times New Roman"/>
          <w:sz w:val="24"/>
          <w:szCs w:val="24"/>
        </w:rPr>
        <w:t xml:space="preserve"> za provođenje redovne djelatnosti</w:t>
      </w:r>
    </w:p>
    <w:p w14:paraId="2C4B1D1E" w14:textId="65464670" w:rsidR="00904815" w:rsidRPr="00B43BC0" w:rsidRDefault="00904815" w:rsidP="00904815">
      <w:pPr>
        <w:spacing w:after="0" w:line="240" w:lineRule="auto"/>
        <w:rPr>
          <w:rFonts w:ascii="Times New Roman" w:hAnsi="Times New Roman"/>
          <w:sz w:val="24"/>
          <w:szCs w:val="24"/>
        </w:rPr>
      </w:pPr>
      <w:r w:rsidRPr="00B43BC0">
        <w:rPr>
          <w:rFonts w:ascii="Times New Roman" w:hAnsi="Times New Roman"/>
          <w:sz w:val="24"/>
          <w:szCs w:val="24"/>
        </w:rPr>
        <w:t>202</w:t>
      </w:r>
      <w:r w:rsidR="005B0DDB">
        <w:rPr>
          <w:rFonts w:ascii="Times New Roman" w:hAnsi="Times New Roman"/>
          <w:sz w:val="24"/>
          <w:szCs w:val="24"/>
        </w:rPr>
        <w:t>5</w:t>
      </w:r>
      <w:r w:rsidRPr="00B43BC0">
        <w:rPr>
          <w:rFonts w:ascii="Times New Roman" w:hAnsi="Times New Roman"/>
          <w:sz w:val="24"/>
          <w:szCs w:val="24"/>
        </w:rPr>
        <w:t>. godina                         =</w:t>
      </w:r>
      <w:r w:rsidR="00641A7C">
        <w:rPr>
          <w:rFonts w:ascii="Times New Roman" w:hAnsi="Times New Roman"/>
          <w:sz w:val="24"/>
          <w:szCs w:val="24"/>
        </w:rPr>
        <w:t>937.170,46</w:t>
      </w:r>
      <w:r w:rsidRPr="00B43BC0">
        <w:rPr>
          <w:rFonts w:ascii="Times New Roman" w:hAnsi="Times New Roman"/>
          <w:sz w:val="24"/>
          <w:szCs w:val="24"/>
        </w:rPr>
        <w:t xml:space="preserve"> €</w:t>
      </w:r>
    </w:p>
    <w:p w14:paraId="58A8CDA8" w14:textId="028E8ECB" w:rsidR="00904815" w:rsidRPr="00B43BC0" w:rsidRDefault="00910627" w:rsidP="00904815">
      <w:pPr>
        <w:spacing w:after="0"/>
        <w:rPr>
          <w:rFonts w:ascii="Times New Roman" w:hAnsi="Times New Roman"/>
          <w:sz w:val="24"/>
          <w:szCs w:val="24"/>
        </w:rPr>
      </w:pPr>
      <w:r>
        <w:rPr>
          <w:rFonts w:ascii="Times New Roman" w:hAnsi="Times New Roman"/>
          <w:sz w:val="24"/>
          <w:szCs w:val="24"/>
        </w:rPr>
        <w:t>P</w:t>
      </w:r>
      <w:r w:rsidR="00904815" w:rsidRPr="00B43BC0">
        <w:rPr>
          <w:rFonts w:ascii="Times New Roman" w:hAnsi="Times New Roman"/>
          <w:sz w:val="24"/>
          <w:szCs w:val="24"/>
        </w:rPr>
        <w:t>lanirani rashoda za provođenje projekta Erasmus + planirano:</w:t>
      </w:r>
    </w:p>
    <w:p w14:paraId="5EE683FD" w14:textId="2D50CB87" w:rsidR="00904815" w:rsidRPr="00B43BC0" w:rsidRDefault="00904815" w:rsidP="00904815">
      <w:pPr>
        <w:spacing w:after="0"/>
        <w:rPr>
          <w:rFonts w:ascii="Times New Roman" w:hAnsi="Times New Roman"/>
          <w:sz w:val="24"/>
          <w:szCs w:val="24"/>
          <w:u w:val="single"/>
        </w:rPr>
      </w:pPr>
      <w:r w:rsidRPr="00B43BC0">
        <w:rPr>
          <w:rFonts w:ascii="Times New Roman" w:hAnsi="Times New Roman"/>
          <w:sz w:val="24"/>
          <w:szCs w:val="24"/>
          <w:u w:val="single"/>
        </w:rPr>
        <w:t>202</w:t>
      </w:r>
      <w:r w:rsidR="00641A7C">
        <w:rPr>
          <w:rFonts w:ascii="Times New Roman" w:hAnsi="Times New Roman"/>
          <w:sz w:val="24"/>
          <w:szCs w:val="24"/>
          <w:u w:val="single"/>
        </w:rPr>
        <w:t>5</w:t>
      </w:r>
      <w:r w:rsidRPr="00B43BC0">
        <w:rPr>
          <w:rFonts w:ascii="Times New Roman" w:hAnsi="Times New Roman"/>
          <w:sz w:val="24"/>
          <w:szCs w:val="24"/>
          <w:u w:val="single"/>
        </w:rPr>
        <w:t xml:space="preserve">. godina                           </w:t>
      </w:r>
      <w:r w:rsidR="00641A7C">
        <w:rPr>
          <w:rFonts w:ascii="Times New Roman" w:hAnsi="Times New Roman"/>
          <w:sz w:val="24"/>
          <w:szCs w:val="24"/>
          <w:u w:val="single"/>
        </w:rPr>
        <w:t>=54.723,70</w:t>
      </w:r>
      <w:r w:rsidRPr="00B43BC0">
        <w:rPr>
          <w:rFonts w:ascii="Times New Roman" w:hAnsi="Times New Roman"/>
          <w:sz w:val="24"/>
          <w:szCs w:val="24"/>
          <w:u w:val="single"/>
        </w:rPr>
        <w:t xml:space="preserve"> €</w:t>
      </w:r>
    </w:p>
    <w:p w14:paraId="4C627892" w14:textId="3BFE3F60" w:rsidR="00904815" w:rsidRPr="00B43BC0" w:rsidRDefault="00904815" w:rsidP="00904815">
      <w:pPr>
        <w:spacing w:after="0"/>
        <w:rPr>
          <w:rFonts w:ascii="Times New Roman" w:hAnsi="Times New Roman"/>
          <w:sz w:val="24"/>
          <w:szCs w:val="24"/>
        </w:rPr>
      </w:pPr>
      <w:r w:rsidRPr="00B43BC0">
        <w:rPr>
          <w:rFonts w:ascii="Times New Roman" w:hAnsi="Times New Roman"/>
          <w:sz w:val="24"/>
          <w:szCs w:val="24"/>
        </w:rPr>
        <w:t>Ukupno:                                =</w:t>
      </w:r>
      <w:r w:rsidR="00641A7C">
        <w:rPr>
          <w:rFonts w:ascii="Times New Roman" w:hAnsi="Times New Roman"/>
          <w:sz w:val="24"/>
          <w:szCs w:val="24"/>
        </w:rPr>
        <w:t>991.894,16</w:t>
      </w:r>
      <w:r w:rsidRPr="00B43BC0">
        <w:rPr>
          <w:rFonts w:ascii="Times New Roman" w:hAnsi="Times New Roman"/>
          <w:sz w:val="24"/>
          <w:szCs w:val="24"/>
        </w:rPr>
        <w:t xml:space="preserve"> €</w:t>
      </w:r>
    </w:p>
    <w:p w14:paraId="78B855F2" w14:textId="77777777" w:rsidR="00904815" w:rsidRPr="00B43BC0" w:rsidRDefault="00904815" w:rsidP="00904815">
      <w:pPr>
        <w:spacing w:after="0"/>
        <w:rPr>
          <w:rFonts w:ascii="Times New Roman" w:hAnsi="Times New Roman"/>
          <w:sz w:val="24"/>
          <w:szCs w:val="24"/>
        </w:rPr>
      </w:pPr>
    </w:p>
    <w:p w14:paraId="52C62E1B" w14:textId="7518DC53" w:rsidR="00904815" w:rsidRPr="00B43BC0" w:rsidRDefault="00910627" w:rsidP="00904815">
      <w:pPr>
        <w:spacing w:after="0"/>
        <w:rPr>
          <w:rFonts w:ascii="Times New Roman" w:hAnsi="Times New Roman"/>
          <w:sz w:val="24"/>
          <w:szCs w:val="24"/>
        </w:rPr>
      </w:pPr>
      <w:r>
        <w:rPr>
          <w:rFonts w:ascii="Times New Roman" w:hAnsi="Times New Roman"/>
          <w:sz w:val="24"/>
          <w:szCs w:val="24"/>
        </w:rPr>
        <w:t>P</w:t>
      </w:r>
      <w:r w:rsidR="00904815" w:rsidRPr="00B43BC0">
        <w:rPr>
          <w:rFonts w:ascii="Times New Roman" w:hAnsi="Times New Roman"/>
          <w:sz w:val="24"/>
          <w:szCs w:val="24"/>
        </w:rPr>
        <w:t>lanirani prihod</w:t>
      </w:r>
      <w:r>
        <w:rPr>
          <w:rFonts w:ascii="Times New Roman" w:hAnsi="Times New Roman"/>
          <w:sz w:val="24"/>
          <w:szCs w:val="24"/>
        </w:rPr>
        <w:t>i</w:t>
      </w:r>
      <w:r w:rsidR="00641A7C">
        <w:rPr>
          <w:rFonts w:ascii="Times New Roman" w:hAnsi="Times New Roman"/>
          <w:sz w:val="24"/>
          <w:szCs w:val="24"/>
        </w:rPr>
        <w:t xml:space="preserve"> za provođenje redovne djelatnosti</w:t>
      </w:r>
      <w:r w:rsidR="00904815" w:rsidRPr="00B43BC0">
        <w:rPr>
          <w:rFonts w:ascii="Times New Roman" w:hAnsi="Times New Roman"/>
          <w:sz w:val="24"/>
          <w:szCs w:val="24"/>
        </w:rPr>
        <w:t>:</w:t>
      </w:r>
    </w:p>
    <w:p w14:paraId="17E3B221" w14:textId="07789398" w:rsidR="00904815" w:rsidRDefault="00904815" w:rsidP="00904815">
      <w:pPr>
        <w:spacing w:after="0"/>
        <w:rPr>
          <w:rFonts w:ascii="Times New Roman" w:hAnsi="Times New Roman"/>
          <w:sz w:val="24"/>
          <w:szCs w:val="24"/>
        </w:rPr>
      </w:pPr>
      <w:r w:rsidRPr="00B43BC0">
        <w:rPr>
          <w:rFonts w:ascii="Times New Roman" w:hAnsi="Times New Roman"/>
          <w:sz w:val="24"/>
          <w:szCs w:val="24"/>
        </w:rPr>
        <w:t>202</w:t>
      </w:r>
      <w:r w:rsidR="00641A7C">
        <w:rPr>
          <w:rFonts w:ascii="Times New Roman" w:hAnsi="Times New Roman"/>
          <w:sz w:val="24"/>
          <w:szCs w:val="24"/>
        </w:rPr>
        <w:t>5</w:t>
      </w:r>
      <w:r w:rsidRPr="00B43BC0">
        <w:rPr>
          <w:rFonts w:ascii="Times New Roman" w:hAnsi="Times New Roman"/>
          <w:sz w:val="24"/>
          <w:szCs w:val="24"/>
        </w:rPr>
        <w:t>. godina                           =</w:t>
      </w:r>
      <w:r w:rsidR="00641A7C">
        <w:rPr>
          <w:rFonts w:ascii="Times New Roman" w:hAnsi="Times New Roman"/>
          <w:sz w:val="24"/>
          <w:szCs w:val="24"/>
        </w:rPr>
        <w:t xml:space="preserve">933.871,35 </w:t>
      </w:r>
      <w:r w:rsidRPr="00B43BC0">
        <w:rPr>
          <w:rFonts w:ascii="Times New Roman" w:hAnsi="Times New Roman"/>
          <w:sz w:val="24"/>
          <w:szCs w:val="24"/>
        </w:rPr>
        <w:t>€</w:t>
      </w:r>
    </w:p>
    <w:p w14:paraId="48902FE6" w14:textId="05BFB3A9" w:rsidR="00641A7C" w:rsidRDefault="00641A7C" w:rsidP="00904815">
      <w:pPr>
        <w:spacing w:after="0"/>
        <w:rPr>
          <w:rFonts w:ascii="Times New Roman" w:hAnsi="Times New Roman"/>
          <w:sz w:val="24"/>
          <w:szCs w:val="24"/>
        </w:rPr>
      </w:pPr>
      <w:r>
        <w:rPr>
          <w:rFonts w:ascii="Times New Roman" w:hAnsi="Times New Roman"/>
          <w:sz w:val="24"/>
          <w:szCs w:val="24"/>
        </w:rPr>
        <w:t>Preneseni višak iz 2024. g.         =3.86</w:t>
      </w:r>
      <w:r w:rsidR="00BC161B">
        <w:rPr>
          <w:rFonts w:ascii="Times New Roman" w:hAnsi="Times New Roman"/>
          <w:sz w:val="24"/>
          <w:szCs w:val="24"/>
        </w:rPr>
        <w:t>0</w:t>
      </w:r>
      <w:r>
        <w:rPr>
          <w:rFonts w:ascii="Times New Roman" w:hAnsi="Times New Roman"/>
          <w:sz w:val="24"/>
          <w:szCs w:val="24"/>
        </w:rPr>
        <w:t>,04  €</w:t>
      </w:r>
    </w:p>
    <w:p w14:paraId="7DDD90D0" w14:textId="0C011F56" w:rsidR="00641A7C" w:rsidRDefault="00641A7C" w:rsidP="00904815">
      <w:pPr>
        <w:spacing w:after="0"/>
        <w:rPr>
          <w:rFonts w:ascii="Times New Roman" w:hAnsi="Times New Roman"/>
          <w:sz w:val="24"/>
          <w:szCs w:val="24"/>
        </w:rPr>
      </w:pPr>
      <w:r>
        <w:rPr>
          <w:rFonts w:ascii="Times New Roman" w:hAnsi="Times New Roman"/>
          <w:sz w:val="24"/>
          <w:szCs w:val="24"/>
        </w:rPr>
        <w:t>Metodološki manjak                      =560,93 €</w:t>
      </w:r>
    </w:p>
    <w:p w14:paraId="21E0D4FE" w14:textId="7FA60AF9" w:rsidR="00641A7C" w:rsidRDefault="00910627" w:rsidP="00904815">
      <w:pPr>
        <w:spacing w:after="0"/>
        <w:rPr>
          <w:rFonts w:ascii="Times New Roman" w:hAnsi="Times New Roman"/>
          <w:sz w:val="24"/>
          <w:szCs w:val="24"/>
        </w:rPr>
      </w:pPr>
      <w:r>
        <w:rPr>
          <w:rFonts w:ascii="Times New Roman" w:hAnsi="Times New Roman"/>
          <w:sz w:val="24"/>
          <w:szCs w:val="24"/>
        </w:rPr>
        <w:t>P</w:t>
      </w:r>
      <w:r w:rsidR="00641A7C" w:rsidRPr="00B43BC0">
        <w:rPr>
          <w:rFonts w:ascii="Times New Roman" w:hAnsi="Times New Roman"/>
          <w:sz w:val="24"/>
          <w:szCs w:val="24"/>
        </w:rPr>
        <w:t>lanirani rashod</w:t>
      </w:r>
      <w:r>
        <w:rPr>
          <w:rFonts w:ascii="Times New Roman" w:hAnsi="Times New Roman"/>
          <w:sz w:val="24"/>
          <w:szCs w:val="24"/>
        </w:rPr>
        <w:t>i</w:t>
      </w:r>
      <w:r w:rsidR="00641A7C" w:rsidRPr="00B43BC0">
        <w:rPr>
          <w:rFonts w:ascii="Times New Roman" w:hAnsi="Times New Roman"/>
          <w:sz w:val="24"/>
          <w:szCs w:val="24"/>
        </w:rPr>
        <w:t xml:space="preserve"> za provođenje projekta Erasmus + planirano:</w:t>
      </w:r>
    </w:p>
    <w:p w14:paraId="31DF109F" w14:textId="12FB8AC6" w:rsidR="00641A7C" w:rsidRPr="00B43BC0" w:rsidRDefault="00641A7C" w:rsidP="00904815">
      <w:pPr>
        <w:spacing w:after="0"/>
        <w:rPr>
          <w:rFonts w:ascii="Times New Roman" w:hAnsi="Times New Roman"/>
          <w:sz w:val="24"/>
          <w:szCs w:val="24"/>
        </w:rPr>
      </w:pPr>
      <w:r>
        <w:rPr>
          <w:rFonts w:ascii="Times New Roman" w:hAnsi="Times New Roman"/>
          <w:sz w:val="24"/>
          <w:szCs w:val="24"/>
        </w:rPr>
        <w:t>2025. godine                                =6</w:t>
      </w:r>
      <w:r w:rsidR="00BC161B">
        <w:rPr>
          <w:rFonts w:ascii="Times New Roman" w:hAnsi="Times New Roman"/>
          <w:sz w:val="24"/>
          <w:szCs w:val="24"/>
        </w:rPr>
        <w:t>.090,40 €</w:t>
      </w:r>
    </w:p>
    <w:p w14:paraId="15355A2F" w14:textId="0A264ABD" w:rsidR="00904815" w:rsidRPr="00B43BC0" w:rsidRDefault="00904815" w:rsidP="00904815">
      <w:pPr>
        <w:spacing w:after="0"/>
        <w:rPr>
          <w:rFonts w:ascii="Times New Roman" w:hAnsi="Times New Roman"/>
          <w:sz w:val="24"/>
          <w:szCs w:val="24"/>
          <w:u w:val="single"/>
        </w:rPr>
      </w:pPr>
      <w:r w:rsidRPr="00B43BC0">
        <w:rPr>
          <w:rFonts w:ascii="Times New Roman" w:hAnsi="Times New Roman"/>
          <w:sz w:val="24"/>
          <w:szCs w:val="24"/>
          <w:u w:val="single"/>
        </w:rPr>
        <w:t>Preneseni višak iz 202</w:t>
      </w:r>
      <w:r w:rsidR="00BC161B">
        <w:rPr>
          <w:rFonts w:ascii="Times New Roman" w:hAnsi="Times New Roman"/>
          <w:sz w:val="24"/>
          <w:szCs w:val="24"/>
          <w:u w:val="single"/>
        </w:rPr>
        <w:t>4</w:t>
      </w:r>
      <w:r w:rsidRPr="00B43BC0">
        <w:rPr>
          <w:rFonts w:ascii="Times New Roman" w:hAnsi="Times New Roman"/>
          <w:sz w:val="24"/>
          <w:szCs w:val="24"/>
          <w:u w:val="single"/>
        </w:rPr>
        <w:t xml:space="preserve">. g.   </w:t>
      </w:r>
      <w:r w:rsidR="00BC161B">
        <w:rPr>
          <w:rFonts w:ascii="Times New Roman" w:hAnsi="Times New Roman"/>
          <w:sz w:val="24"/>
          <w:szCs w:val="24"/>
          <w:u w:val="single"/>
        </w:rPr>
        <w:t xml:space="preserve"> </w:t>
      </w:r>
      <w:r w:rsidRPr="00B43BC0">
        <w:rPr>
          <w:rFonts w:ascii="Times New Roman" w:hAnsi="Times New Roman"/>
          <w:sz w:val="24"/>
          <w:szCs w:val="24"/>
          <w:u w:val="single"/>
        </w:rPr>
        <w:t xml:space="preserve">  =  4</w:t>
      </w:r>
      <w:r w:rsidR="00BC161B">
        <w:rPr>
          <w:rFonts w:ascii="Times New Roman" w:hAnsi="Times New Roman"/>
          <w:sz w:val="24"/>
          <w:szCs w:val="24"/>
          <w:u w:val="single"/>
        </w:rPr>
        <w:t>8.633,30</w:t>
      </w:r>
      <w:r w:rsidRPr="00B43BC0">
        <w:rPr>
          <w:rFonts w:ascii="Times New Roman" w:hAnsi="Times New Roman"/>
          <w:sz w:val="24"/>
          <w:szCs w:val="24"/>
          <w:u w:val="single"/>
        </w:rPr>
        <w:t xml:space="preserve"> €</w:t>
      </w:r>
    </w:p>
    <w:p w14:paraId="3AD16769" w14:textId="01697D4B" w:rsidR="00904815" w:rsidRPr="00B43BC0" w:rsidRDefault="00904815" w:rsidP="00904815">
      <w:pPr>
        <w:spacing w:after="0"/>
        <w:rPr>
          <w:rFonts w:ascii="Times New Roman" w:hAnsi="Times New Roman"/>
          <w:sz w:val="24"/>
          <w:szCs w:val="24"/>
        </w:rPr>
      </w:pPr>
      <w:r w:rsidRPr="00B43BC0">
        <w:rPr>
          <w:rFonts w:ascii="Times New Roman" w:hAnsi="Times New Roman"/>
          <w:sz w:val="24"/>
          <w:szCs w:val="24"/>
        </w:rPr>
        <w:t>Ukupno:                                  =</w:t>
      </w:r>
      <w:r w:rsidR="00BC161B">
        <w:rPr>
          <w:rFonts w:ascii="Times New Roman" w:hAnsi="Times New Roman"/>
          <w:sz w:val="24"/>
          <w:szCs w:val="24"/>
        </w:rPr>
        <w:t xml:space="preserve">991.894,16 </w:t>
      </w:r>
      <w:r w:rsidRPr="00B43BC0">
        <w:rPr>
          <w:rFonts w:ascii="Times New Roman" w:hAnsi="Times New Roman"/>
          <w:sz w:val="24"/>
          <w:szCs w:val="24"/>
        </w:rPr>
        <w:t xml:space="preserve"> €</w:t>
      </w:r>
    </w:p>
    <w:p w14:paraId="0E78F2AD" w14:textId="77777777" w:rsidR="00904815" w:rsidRPr="00973DC8" w:rsidRDefault="00904815" w:rsidP="00904815">
      <w:pPr>
        <w:spacing w:after="0"/>
        <w:rPr>
          <w:rFonts w:ascii="Times New Roman" w:hAnsi="Times New Roman"/>
          <w:sz w:val="24"/>
          <w:szCs w:val="24"/>
        </w:rPr>
      </w:pPr>
    </w:p>
    <w:p w14:paraId="51028DEB" w14:textId="60E7215A" w:rsidR="00904815" w:rsidRPr="00973DC8" w:rsidRDefault="00904815" w:rsidP="00904815">
      <w:pPr>
        <w:spacing w:after="0" w:line="240" w:lineRule="auto"/>
        <w:rPr>
          <w:rFonts w:ascii="Times New Roman" w:hAnsi="Times New Roman"/>
          <w:sz w:val="24"/>
          <w:szCs w:val="24"/>
        </w:rPr>
      </w:pPr>
      <w:r w:rsidRPr="00973DC8">
        <w:rPr>
          <w:rFonts w:ascii="Times New Roman" w:hAnsi="Times New Roman"/>
          <w:sz w:val="24"/>
          <w:szCs w:val="24"/>
        </w:rPr>
        <w:t>Temeljem uputa Upravnog odjela za obrazovanje, Upravnog odjela za financije, proračun izrađen</w:t>
      </w:r>
      <w:r w:rsidR="00910627">
        <w:rPr>
          <w:rFonts w:ascii="Times New Roman" w:hAnsi="Times New Roman"/>
          <w:sz w:val="24"/>
          <w:szCs w:val="24"/>
        </w:rPr>
        <w:t>e su</w:t>
      </w:r>
      <w:r w:rsidRPr="00973DC8">
        <w:rPr>
          <w:rFonts w:ascii="Times New Roman" w:hAnsi="Times New Roman"/>
          <w:sz w:val="24"/>
          <w:szCs w:val="24"/>
        </w:rPr>
        <w:t xml:space="preserve"> Izmjen</w:t>
      </w:r>
      <w:r w:rsidR="00910627">
        <w:rPr>
          <w:rFonts w:ascii="Times New Roman" w:hAnsi="Times New Roman"/>
          <w:sz w:val="24"/>
          <w:szCs w:val="24"/>
        </w:rPr>
        <w:t>e</w:t>
      </w:r>
      <w:r w:rsidRPr="00973DC8">
        <w:rPr>
          <w:rFonts w:ascii="Times New Roman" w:hAnsi="Times New Roman"/>
          <w:sz w:val="24"/>
          <w:szCs w:val="24"/>
        </w:rPr>
        <w:t xml:space="preserve"> i dopune Financijskog plana za 202</w:t>
      </w:r>
      <w:r w:rsidR="00C97837">
        <w:rPr>
          <w:rFonts w:ascii="Times New Roman" w:hAnsi="Times New Roman"/>
          <w:sz w:val="24"/>
          <w:szCs w:val="24"/>
        </w:rPr>
        <w:t>5</w:t>
      </w:r>
      <w:r w:rsidRPr="00973DC8">
        <w:rPr>
          <w:rFonts w:ascii="Times New Roman" w:hAnsi="Times New Roman"/>
          <w:sz w:val="24"/>
          <w:szCs w:val="24"/>
        </w:rPr>
        <w:t>. godinu.</w:t>
      </w:r>
    </w:p>
    <w:p w14:paraId="6A0B5D9D" w14:textId="77777777" w:rsidR="00904815" w:rsidRPr="00A9268A" w:rsidRDefault="00904815" w:rsidP="00904815">
      <w:pPr>
        <w:spacing w:after="0"/>
        <w:rPr>
          <w:rFonts w:ascii="Times New Roman" w:hAnsi="Times New Roman"/>
          <w:color w:val="FF0000"/>
          <w:sz w:val="24"/>
          <w:szCs w:val="24"/>
        </w:rPr>
      </w:pPr>
    </w:p>
    <w:p w14:paraId="511349CB" w14:textId="3FF0C6BA" w:rsidR="00904815" w:rsidRPr="00973DC8" w:rsidRDefault="00904815" w:rsidP="00904815">
      <w:pPr>
        <w:spacing w:after="0"/>
        <w:rPr>
          <w:rFonts w:ascii="Times New Roman" w:hAnsi="Times New Roman"/>
          <w:sz w:val="24"/>
          <w:szCs w:val="24"/>
        </w:rPr>
      </w:pPr>
      <w:r w:rsidRPr="00973DC8">
        <w:rPr>
          <w:rFonts w:ascii="Times New Roman" w:hAnsi="Times New Roman"/>
          <w:sz w:val="24"/>
          <w:szCs w:val="24"/>
        </w:rPr>
        <w:t>Izmjena</w:t>
      </w:r>
      <w:r w:rsidR="00910627">
        <w:rPr>
          <w:rFonts w:ascii="Times New Roman" w:hAnsi="Times New Roman"/>
          <w:sz w:val="24"/>
          <w:szCs w:val="24"/>
        </w:rPr>
        <w:t>ma</w:t>
      </w:r>
      <w:r w:rsidRPr="00973DC8">
        <w:rPr>
          <w:rFonts w:ascii="Times New Roman" w:hAnsi="Times New Roman"/>
          <w:sz w:val="24"/>
          <w:szCs w:val="24"/>
        </w:rPr>
        <w:t xml:space="preserve"> i dopuna</w:t>
      </w:r>
      <w:r w:rsidR="00910627">
        <w:rPr>
          <w:rFonts w:ascii="Times New Roman" w:hAnsi="Times New Roman"/>
          <w:sz w:val="24"/>
          <w:szCs w:val="24"/>
        </w:rPr>
        <w:t>ma</w:t>
      </w:r>
      <w:r w:rsidRPr="00973DC8">
        <w:rPr>
          <w:rFonts w:ascii="Times New Roman" w:hAnsi="Times New Roman"/>
          <w:sz w:val="24"/>
          <w:szCs w:val="24"/>
        </w:rPr>
        <w:t xml:space="preserve"> financijskog plana za 202</w:t>
      </w:r>
      <w:r w:rsidR="00C97837">
        <w:rPr>
          <w:rFonts w:ascii="Times New Roman" w:hAnsi="Times New Roman"/>
          <w:sz w:val="24"/>
          <w:szCs w:val="24"/>
        </w:rPr>
        <w:t>5</w:t>
      </w:r>
      <w:r w:rsidRPr="00973DC8">
        <w:rPr>
          <w:rFonts w:ascii="Times New Roman" w:hAnsi="Times New Roman"/>
          <w:sz w:val="24"/>
          <w:szCs w:val="24"/>
        </w:rPr>
        <w:t>. godinu Financijski plan uvećan je za =</w:t>
      </w:r>
      <w:r w:rsidR="00AB1274">
        <w:rPr>
          <w:rFonts w:ascii="Times New Roman" w:hAnsi="Times New Roman"/>
          <w:sz w:val="24"/>
          <w:szCs w:val="24"/>
        </w:rPr>
        <w:t>51.932,41</w:t>
      </w:r>
      <w:r w:rsidRPr="00973DC8">
        <w:rPr>
          <w:rFonts w:ascii="Times New Roman" w:hAnsi="Times New Roman"/>
          <w:sz w:val="24"/>
          <w:szCs w:val="24"/>
        </w:rPr>
        <w:t xml:space="preserve"> € u odnosu na</w:t>
      </w:r>
      <w:r w:rsidR="00973DC8" w:rsidRPr="00973DC8">
        <w:rPr>
          <w:rFonts w:ascii="Times New Roman" w:hAnsi="Times New Roman"/>
          <w:sz w:val="24"/>
          <w:szCs w:val="24"/>
        </w:rPr>
        <w:t xml:space="preserve"> </w:t>
      </w:r>
      <w:r w:rsidR="00DC5B00">
        <w:rPr>
          <w:rFonts w:ascii="Times New Roman" w:hAnsi="Times New Roman"/>
          <w:sz w:val="24"/>
          <w:szCs w:val="24"/>
        </w:rPr>
        <w:t xml:space="preserve">prvobitni </w:t>
      </w:r>
      <w:r w:rsidR="00973DC8" w:rsidRPr="00973DC8">
        <w:rPr>
          <w:rFonts w:ascii="Times New Roman" w:hAnsi="Times New Roman"/>
          <w:sz w:val="24"/>
          <w:szCs w:val="24"/>
        </w:rPr>
        <w:t xml:space="preserve"> </w:t>
      </w:r>
      <w:r w:rsidRPr="00973DC8">
        <w:rPr>
          <w:rFonts w:ascii="Times New Roman" w:hAnsi="Times New Roman"/>
          <w:sz w:val="24"/>
          <w:szCs w:val="24"/>
        </w:rPr>
        <w:t>Financijs</w:t>
      </w:r>
      <w:r w:rsidR="00F84EEE">
        <w:rPr>
          <w:rFonts w:ascii="Times New Roman" w:hAnsi="Times New Roman"/>
          <w:sz w:val="24"/>
          <w:szCs w:val="24"/>
        </w:rPr>
        <w:t>ki</w:t>
      </w:r>
      <w:r w:rsidRPr="00973DC8">
        <w:rPr>
          <w:rFonts w:ascii="Times New Roman" w:hAnsi="Times New Roman"/>
          <w:sz w:val="24"/>
          <w:szCs w:val="24"/>
        </w:rPr>
        <w:t xml:space="preserve"> plan</w:t>
      </w:r>
      <w:r w:rsidR="00973DC8" w:rsidRPr="00973DC8">
        <w:rPr>
          <w:rFonts w:ascii="Times New Roman" w:hAnsi="Times New Roman"/>
          <w:sz w:val="24"/>
          <w:szCs w:val="24"/>
        </w:rPr>
        <w:t>a</w:t>
      </w:r>
      <w:r w:rsidRPr="00973DC8">
        <w:rPr>
          <w:rFonts w:ascii="Times New Roman" w:hAnsi="Times New Roman"/>
          <w:sz w:val="24"/>
          <w:szCs w:val="24"/>
        </w:rPr>
        <w:t xml:space="preserve"> škole za 202</w:t>
      </w:r>
      <w:r w:rsidR="00AB1274">
        <w:rPr>
          <w:rFonts w:ascii="Times New Roman" w:hAnsi="Times New Roman"/>
          <w:sz w:val="24"/>
          <w:szCs w:val="24"/>
        </w:rPr>
        <w:t>5</w:t>
      </w:r>
      <w:r w:rsidRPr="00973DC8">
        <w:rPr>
          <w:rFonts w:ascii="Times New Roman" w:hAnsi="Times New Roman"/>
          <w:sz w:val="24"/>
          <w:szCs w:val="24"/>
        </w:rPr>
        <w:t>. godin</w:t>
      </w:r>
      <w:r w:rsidR="00AB1274">
        <w:rPr>
          <w:rFonts w:ascii="Times New Roman" w:hAnsi="Times New Roman"/>
          <w:sz w:val="24"/>
          <w:szCs w:val="24"/>
        </w:rPr>
        <w:t>u</w:t>
      </w:r>
      <w:r w:rsidR="001A408B">
        <w:rPr>
          <w:rFonts w:ascii="Times New Roman" w:hAnsi="Times New Roman"/>
          <w:sz w:val="24"/>
          <w:szCs w:val="24"/>
        </w:rPr>
        <w:t xml:space="preserve"> usvojen na sjednici školskog odbora o</w:t>
      </w:r>
      <w:r w:rsidR="008651DE">
        <w:rPr>
          <w:rFonts w:ascii="Times New Roman" w:hAnsi="Times New Roman"/>
          <w:sz w:val="24"/>
          <w:szCs w:val="24"/>
        </w:rPr>
        <w:t xml:space="preserve">d </w:t>
      </w:r>
      <w:r w:rsidR="001A408B">
        <w:rPr>
          <w:rFonts w:ascii="Times New Roman" w:hAnsi="Times New Roman"/>
          <w:sz w:val="24"/>
          <w:szCs w:val="24"/>
        </w:rPr>
        <w:t xml:space="preserve">22.11.2024. godine u </w:t>
      </w:r>
      <w:r w:rsidRPr="00973DC8">
        <w:rPr>
          <w:rFonts w:ascii="Times New Roman" w:hAnsi="Times New Roman"/>
          <w:sz w:val="24"/>
          <w:szCs w:val="24"/>
        </w:rPr>
        <w:t xml:space="preserve"> kojem su rashodi bili planirani u iznosu od =</w:t>
      </w:r>
      <w:r w:rsidR="00E1136B">
        <w:rPr>
          <w:rFonts w:ascii="Times New Roman" w:hAnsi="Times New Roman"/>
          <w:sz w:val="24"/>
          <w:szCs w:val="24"/>
        </w:rPr>
        <w:t>899.331,00</w:t>
      </w:r>
      <w:r w:rsidRPr="00973DC8">
        <w:rPr>
          <w:rFonts w:ascii="Times New Roman" w:hAnsi="Times New Roman"/>
          <w:sz w:val="24"/>
          <w:szCs w:val="24"/>
        </w:rPr>
        <w:t xml:space="preserve"> €, a prihodi =</w:t>
      </w:r>
      <w:r w:rsidR="00E1136B">
        <w:rPr>
          <w:rFonts w:ascii="Times New Roman" w:hAnsi="Times New Roman"/>
          <w:sz w:val="24"/>
          <w:szCs w:val="24"/>
        </w:rPr>
        <w:t>852.431,</w:t>
      </w:r>
      <w:r w:rsidR="00973DC8" w:rsidRPr="00973DC8">
        <w:rPr>
          <w:rFonts w:ascii="Times New Roman" w:hAnsi="Times New Roman"/>
          <w:sz w:val="24"/>
          <w:szCs w:val="24"/>
        </w:rPr>
        <w:t>00</w:t>
      </w:r>
      <w:r w:rsidRPr="00973DC8">
        <w:rPr>
          <w:rFonts w:ascii="Times New Roman" w:hAnsi="Times New Roman"/>
          <w:sz w:val="24"/>
          <w:szCs w:val="24"/>
        </w:rPr>
        <w:t xml:space="preserve"> €. Financijski plan uravnotežen je planiranjem  iznosa prenesenog viška za 202</w:t>
      </w:r>
      <w:r w:rsidR="00E1136B">
        <w:rPr>
          <w:rFonts w:ascii="Times New Roman" w:hAnsi="Times New Roman"/>
          <w:sz w:val="24"/>
          <w:szCs w:val="24"/>
        </w:rPr>
        <w:t>4</w:t>
      </w:r>
      <w:r w:rsidRPr="00973DC8">
        <w:rPr>
          <w:rFonts w:ascii="Times New Roman" w:hAnsi="Times New Roman"/>
          <w:sz w:val="24"/>
          <w:szCs w:val="24"/>
        </w:rPr>
        <w:t>. godinu u iznosu od =</w:t>
      </w:r>
      <w:r w:rsidR="00E1136B">
        <w:rPr>
          <w:rFonts w:ascii="Times New Roman" w:hAnsi="Times New Roman"/>
          <w:sz w:val="24"/>
          <w:szCs w:val="24"/>
        </w:rPr>
        <w:t>52.493,34</w:t>
      </w:r>
      <w:r w:rsidRPr="00973DC8">
        <w:rPr>
          <w:rFonts w:ascii="Times New Roman" w:hAnsi="Times New Roman"/>
          <w:sz w:val="24"/>
          <w:szCs w:val="24"/>
        </w:rPr>
        <w:t xml:space="preserve"> € (sredstva se odnose na prihode za realizaciju mobilnosti u sklopu Erasmus projekta</w:t>
      </w:r>
      <w:r w:rsidR="00E1136B">
        <w:rPr>
          <w:rFonts w:ascii="Times New Roman" w:hAnsi="Times New Roman"/>
          <w:sz w:val="24"/>
          <w:szCs w:val="24"/>
        </w:rPr>
        <w:t>, sredstva za voditelje županijskih aktiva, sponzorska sredstva za potrebe službenih putovanja, sredstva grada za usavršavanje zaposlenika, podmirenje troškova natjecanja, donirana sredstva za nabavu knjiga za školsku knjižnicu, nabavu zadaćnica, uredskog materijala, kopiranja kao i ostale rashode za provođenja projekata škole i unapređenje nastavnog procesa</w:t>
      </w:r>
      <w:r w:rsidRPr="00973DC8">
        <w:rPr>
          <w:rFonts w:ascii="Times New Roman" w:hAnsi="Times New Roman"/>
          <w:sz w:val="24"/>
          <w:szCs w:val="24"/>
        </w:rPr>
        <w:t>)</w:t>
      </w:r>
      <w:r w:rsidR="00F84EEE">
        <w:rPr>
          <w:rFonts w:ascii="Times New Roman" w:hAnsi="Times New Roman"/>
          <w:sz w:val="24"/>
          <w:szCs w:val="24"/>
        </w:rPr>
        <w:t xml:space="preserve"> i metodološkog manjka u iznosu od =560,93 €.</w:t>
      </w:r>
    </w:p>
    <w:p w14:paraId="3EFC0145" w14:textId="13388C48" w:rsidR="00973DC8" w:rsidRDefault="00904815" w:rsidP="00A91453">
      <w:pPr>
        <w:ind w:right="227"/>
        <w:rPr>
          <w:rFonts w:ascii="Times New Roman" w:hAnsi="Times New Roman" w:cs="Times New Roman"/>
        </w:rPr>
      </w:pPr>
      <w:r w:rsidRPr="00973DC8">
        <w:rPr>
          <w:rFonts w:ascii="Times New Roman" w:hAnsi="Times New Roman" w:cs="Times New Roman"/>
        </w:rPr>
        <w:lastRenderedPageBreak/>
        <w:t>Gimnazija Dr. Ivana Kranjčeva za 202</w:t>
      </w:r>
      <w:r w:rsidR="00E1136B">
        <w:rPr>
          <w:rFonts w:ascii="Times New Roman" w:hAnsi="Times New Roman" w:cs="Times New Roman"/>
        </w:rPr>
        <w:t>4</w:t>
      </w:r>
      <w:r w:rsidRPr="00973DC8">
        <w:rPr>
          <w:rFonts w:ascii="Times New Roman" w:hAnsi="Times New Roman" w:cs="Times New Roman"/>
        </w:rPr>
        <w:t>. godinu ostvarila je višak prihoda poslovanja na računu 92211 u iznosu =</w:t>
      </w:r>
      <w:r w:rsidR="00F4580A">
        <w:rPr>
          <w:rFonts w:ascii="Times New Roman" w:hAnsi="Times New Roman" w:cs="Times New Roman"/>
        </w:rPr>
        <w:t>5</w:t>
      </w:r>
      <w:r w:rsidR="00D253B5">
        <w:rPr>
          <w:rFonts w:ascii="Times New Roman" w:hAnsi="Times New Roman" w:cs="Times New Roman"/>
        </w:rPr>
        <w:t>1.788,38</w:t>
      </w:r>
      <w:r w:rsidRPr="00973DC8">
        <w:rPr>
          <w:rFonts w:ascii="Times New Roman" w:hAnsi="Times New Roman" w:cs="Times New Roman"/>
        </w:rPr>
        <w:t xml:space="preserve"> € </w:t>
      </w:r>
      <w:r w:rsidR="00F4580A">
        <w:rPr>
          <w:rFonts w:ascii="Times New Roman" w:hAnsi="Times New Roman" w:cs="Times New Roman"/>
        </w:rPr>
        <w:t xml:space="preserve"> (</w:t>
      </w:r>
      <w:r w:rsidR="00F4580A" w:rsidRPr="00973DC8">
        <w:rPr>
          <w:rFonts w:ascii="Times New Roman" w:hAnsi="Times New Roman" w:cs="Times New Roman"/>
        </w:rPr>
        <w:t>sastoji se od viška</w:t>
      </w:r>
      <w:r w:rsidR="00F4580A">
        <w:rPr>
          <w:rFonts w:ascii="Times New Roman" w:hAnsi="Times New Roman" w:cs="Times New Roman"/>
        </w:rPr>
        <w:t xml:space="preserve"> prihoda</w:t>
      </w:r>
      <w:r w:rsidR="00D253B5">
        <w:rPr>
          <w:rFonts w:ascii="Times New Roman" w:hAnsi="Times New Roman" w:cs="Times New Roman"/>
        </w:rPr>
        <w:t xml:space="preserve"> u</w:t>
      </w:r>
      <w:r w:rsidR="00F4580A" w:rsidRPr="00973DC8">
        <w:rPr>
          <w:rFonts w:ascii="Times New Roman" w:hAnsi="Times New Roman" w:cs="Times New Roman"/>
        </w:rPr>
        <w:t xml:space="preserve"> iznosu od =</w:t>
      </w:r>
      <w:r w:rsidR="00F4580A">
        <w:rPr>
          <w:rFonts w:ascii="Times New Roman" w:hAnsi="Times New Roman" w:cs="Times New Roman"/>
        </w:rPr>
        <w:t>5</w:t>
      </w:r>
      <w:r w:rsidR="00D253B5">
        <w:rPr>
          <w:rFonts w:ascii="Times New Roman" w:hAnsi="Times New Roman" w:cs="Times New Roman"/>
        </w:rPr>
        <w:t>2.349,31</w:t>
      </w:r>
      <w:r w:rsidR="00F4580A">
        <w:rPr>
          <w:rFonts w:ascii="Times New Roman" w:hAnsi="Times New Roman" w:cs="Times New Roman"/>
        </w:rPr>
        <w:t xml:space="preserve"> </w:t>
      </w:r>
      <w:r w:rsidR="00F4580A" w:rsidRPr="00973DC8">
        <w:rPr>
          <w:rFonts w:ascii="Times New Roman" w:hAnsi="Times New Roman" w:cs="Times New Roman"/>
        </w:rPr>
        <w:t>i metodološkog manjka u iznosu od =</w:t>
      </w:r>
      <w:r w:rsidR="00F4580A">
        <w:rPr>
          <w:rFonts w:ascii="Times New Roman" w:hAnsi="Times New Roman" w:cs="Times New Roman"/>
        </w:rPr>
        <w:t>560,93</w:t>
      </w:r>
      <w:r w:rsidR="00F4580A" w:rsidRPr="00973DC8">
        <w:rPr>
          <w:rFonts w:ascii="Times New Roman" w:hAnsi="Times New Roman" w:cs="Times New Roman"/>
        </w:rPr>
        <w:t xml:space="preserve"> €) </w:t>
      </w:r>
      <w:r w:rsidR="00F4580A">
        <w:rPr>
          <w:rFonts w:ascii="Times New Roman" w:hAnsi="Times New Roman" w:cs="Times New Roman"/>
        </w:rPr>
        <w:t>i viška prihoda od nefinancijske imovine u iznosu od =144,03 € na računu 92212</w:t>
      </w:r>
      <w:r w:rsidRPr="00973DC8">
        <w:rPr>
          <w:rFonts w:ascii="Times New Roman" w:hAnsi="Times New Roman" w:cs="Times New Roman"/>
        </w:rPr>
        <w:t>. Odlukom Školskog odbora  od 2</w:t>
      </w:r>
      <w:r w:rsidR="008651DE">
        <w:rPr>
          <w:rFonts w:ascii="Times New Roman" w:hAnsi="Times New Roman" w:cs="Times New Roman"/>
        </w:rPr>
        <w:t>1</w:t>
      </w:r>
      <w:r w:rsidRPr="00973DC8">
        <w:rPr>
          <w:rFonts w:ascii="Times New Roman" w:hAnsi="Times New Roman" w:cs="Times New Roman"/>
        </w:rPr>
        <w:t>.03.202</w:t>
      </w:r>
      <w:r w:rsidR="008651DE">
        <w:rPr>
          <w:rFonts w:ascii="Times New Roman" w:hAnsi="Times New Roman" w:cs="Times New Roman"/>
        </w:rPr>
        <w:t>5</w:t>
      </w:r>
      <w:r w:rsidRPr="00973DC8">
        <w:rPr>
          <w:rFonts w:ascii="Times New Roman" w:hAnsi="Times New Roman" w:cs="Times New Roman"/>
        </w:rPr>
        <w:t>. godine utvrđena je raspodjela i način korištenja prenesenog viška prema izvorima financiranja</w:t>
      </w:r>
      <w:r w:rsidR="008B7663">
        <w:rPr>
          <w:rFonts w:ascii="Times New Roman" w:hAnsi="Times New Roman" w:cs="Times New Roman"/>
        </w:rPr>
        <w:t>.</w:t>
      </w:r>
    </w:p>
    <w:p w14:paraId="5941DB5A" w14:textId="77777777" w:rsidR="00A91453" w:rsidRPr="00A91453" w:rsidRDefault="00A91453" w:rsidP="00A91453">
      <w:pPr>
        <w:ind w:right="227"/>
        <w:rPr>
          <w:rFonts w:ascii="Times New Roman" w:hAnsi="Times New Roman" w:cs="Times New Roman"/>
        </w:rPr>
      </w:pPr>
    </w:p>
    <w:p w14:paraId="64E1836D" w14:textId="7EFB8126" w:rsidR="00904815" w:rsidRPr="00545043" w:rsidRDefault="00904815" w:rsidP="00904815">
      <w:pPr>
        <w:spacing w:after="0"/>
        <w:rPr>
          <w:rFonts w:ascii="Times New Roman" w:hAnsi="Times New Roman"/>
          <w:sz w:val="24"/>
          <w:szCs w:val="24"/>
        </w:rPr>
      </w:pPr>
      <w:r w:rsidRPr="007D77C0">
        <w:rPr>
          <w:rFonts w:ascii="Times New Roman" w:hAnsi="Times New Roman"/>
          <w:sz w:val="24"/>
          <w:szCs w:val="24"/>
        </w:rPr>
        <w:t>Izmjene su provedeno na slijedećim izvorima</w:t>
      </w:r>
      <w:r w:rsidR="00755B0C" w:rsidRPr="007D77C0">
        <w:rPr>
          <w:rFonts w:ascii="Times New Roman" w:hAnsi="Times New Roman"/>
          <w:sz w:val="24"/>
          <w:szCs w:val="24"/>
        </w:rPr>
        <w:t xml:space="preserve"> (smanjenje ili povećanje u odnosu</w:t>
      </w:r>
      <w:r w:rsidR="0045132C">
        <w:rPr>
          <w:rFonts w:ascii="Times New Roman" w:hAnsi="Times New Roman"/>
          <w:sz w:val="24"/>
          <w:szCs w:val="24"/>
        </w:rPr>
        <w:t xml:space="preserve"> na</w:t>
      </w:r>
      <w:r w:rsidR="00755B0C" w:rsidRPr="007D77C0">
        <w:rPr>
          <w:rFonts w:ascii="Times New Roman" w:hAnsi="Times New Roman"/>
          <w:sz w:val="24"/>
          <w:szCs w:val="24"/>
        </w:rPr>
        <w:t xml:space="preserve"> </w:t>
      </w:r>
      <w:r w:rsidR="007D77C0" w:rsidRPr="007D77C0">
        <w:rPr>
          <w:rFonts w:ascii="Times New Roman" w:hAnsi="Times New Roman"/>
          <w:sz w:val="24"/>
          <w:szCs w:val="24"/>
        </w:rPr>
        <w:t>prvobitni</w:t>
      </w:r>
      <w:r w:rsidR="00755B0C" w:rsidRPr="007D77C0">
        <w:rPr>
          <w:rFonts w:ascii="Times New Roman" w:hAnsi="Times New Roman"/>
          <w:sz w:val="24"/>
          <w:szCs w:val="24"/>
        </w:rPr>
        <w:t xml:space="preserve"> financijsk</w:t>
      </w:r>
      <w:r w:rsidR="007D77C0" w:rsidRPr="007D77C0">
        <w:rPr>
          <w:rFonts w:ascii="Times New Roman" w:hAnsi="Times New Roman"/>
          <w:sz w:val="24"/>
          <w:szCs w:val="24"/>
        </w:rPr>
        <w:t>i</w:t>
      </w:r>
      <w:r w:rsidR="00755B0C" w:rsidRPr="007B25E9">
        <w:rPr>
          <w:rFonts w:ascii="Times New Roman" w:hAnsi="Times New Roman"/>
          <w:color w:val="FF0000"/>
          <w:sz w:val="24"/>
          <w:szCs w:val="24"/>
        </w:rPr>
        <w:t xml:space="preserve"> </w:t>
      </w:r>
      <w:r w:rsidR="00755B0C">
        <w:rPr>
          <w:rFonts w:ascii="Times New Roman" w:hAnsi="Times New Roman"/>
          <w:sz w:val="24"/>
          <w:szCs w:val="24"/>
        </w:rPr>
        <w:t>plan</w:t>
      </w:r>
      <w:r w:rsidR="007D77C0">
        <w:rPr>
          <w:rFonts w:ascii="Times New Roman" w:hAnsi="Times New Roman"/>
          <w:sz w:val="24"/>
          <w:szCs w:val="24"/>
        </w:rPr>
        <w:t xml:space="preserve"> </w:t>
      </w:r>
      <w:r w:rsidR="00755B0C">
        <w:rPr>
          <w:rFonts w:ascii="Times New Roman" w:hAnsi="Times New Roman"/>
          <w:sz w:val="24"/>
          <w:szCs w:val="24"/>
        </w:rPr>
        <w:t>škole za 202</w:t>
      </w:r>
      <w:r w:rsidR="007D77C0">
        <w:rPr>
          <w:rFonts w:ascii="Times New Roman" w:hAnsi="Times New Roman"/>
          <w:sz w:val="24"/>
          <w:szCs w:val="24"/>
        </w:rPr>
        <w:t>5</w:t>
      </w:r>
      <w:r w:rsidR="00755B0C">
        <w:rPr>
          <w:rFonts w:ascii="Times New Roman" w:hAnsi="Times New Roman"/>
          <w:sz w:val="24"/>
          <w:szCs w:val="24"/>
        </w:rPr>
        <w:t>. godinu)</w:t>
      </w:r>
      <w:r w:rsidRPr="00545043">
        <w:rPr>
          <w:rFonts w:ascii="Times New Roman" w:hAnsi="Times New Roman"/>
          <w:sz w:val="24"/>
          <w:szCs w:val="24"/>
        </w:rPr>
        <w:t>:</w:t>
      </w:r>
    </w:p>
    <w:p w14:paraId="3A7BE1A3" w14:textId="1305D283" w:rsidR="00904815" w:rsidRPr="00545043" w:rsidRDefault="00904815" w:rsidP="00904815">
      <w:pPr>
        <w:spacing w:after="0"/>
        <w:rPr>
          <w:rFonts w:ascii="Times New Roman" w:hAnsi="Times New Roman"/>
          <w:sz w:val="24"/>
          <w:szCs w:val="24"/>
        </w:rPr>
      </w:pPr>
      <w:r w:rsidRPr="00545043">
        <w:rPr>
          <w:rFonts w:ascii="Times New Roman" w:hAnsi="Times New Roman"/>
          <w:sz w:val="24"/>
          <w:szCs w:val="24"/>
        </w:rPr>
        <w:t>Izvor 1.1. – Prihodi od poreza za redovnu djelatnost</w:t>
      </w:r>
    </w:p>
    <w:p w14:paraId="3D8BF96A" w14:textId="44058EF4" w:rsidR="00904815" w:rsidRPr="00545043" w:rsidRDefault="00904815" w:rsidP="00904815">
      <w:pPr>
        <w:spacing w:after="0" w:line="240" w:lineRule="auto"/>
        <w:rPr>
          <w:rFonts w:ascii="Times New Roman" w:hAnsi="Times New Roman"/>
          <w:sz w:val="24"/>
          <w:szCs w:val="24"/>
        </w:rPr>
      </w:pPr>
      <w:r w:rsidRPr="00545043">
        <w:rPr>
          <w:rFonts w:ascii="Times New Roman" w:hAnsi="Times New Roman"/>
          <w:sz w:val="24"/>
          <w:szCs w:val="24"/>
        </w:rPr>
        <w:t xml:space="preserve">Izmjenama je provedeno </w:t>
      </w:r>
      <w:r w:rsidR="00545043" w:rsidRPr="00545043">
        <w:rPr>
          <w:rFonts w:ascii="Times New Roman" w:hAnsi="Times New Roman"/>
          <w:sz w:val="24"/>
          <w:szCs w:val="24"/>
        </w:rPr>
        <w:t>smanjenje</w:t>
      </w:r>
      <w:r w:rsidRPr="00545043">
        <w:rPr>
          <w:rFonts w:ascii="Times New Roman" w:hAnsi="Times New Roman"/>
          <w:sz w:val="24"/>
          <w:szCs w:val="24"/>
        </w:rPr>
        <w:t xml:space="preserve"> prihoda </w:t>
      </w:r>
      <w:r w:rsidR="008B7663">
        <w:rPr>
          <w:rFonts w:ascii="Times New Roman" w:hAnsi="Times New Roman"/>
          <w:sz w:val="24"/>
          <w:szCs w:val="24"/>
        </w:rPr>
        <w:t>i rashoda</w:t>
      </w:r>
      <w:r w:rsidRPr="00545043">
        <w:rPr>
          <w:rFonts w:ascii="Times New Roman" w:hAnsi="Times New Roman"/>
          <w:sz w:val="24"/>
          <w:szCs w:val="24"/>
        </w:rPr>
        <w:t xml:space="preserve"> namijenjenih za </w:t>
      </w:r>
      <w:r w:rsidR="00361070">
        <w:rPr>
          <w:rFonts w:ascii="Times New Roman" w:hAnsi="Times New Roman"/>
          <w:sz w:val="24"/>
          <w:szCs w:val="24"/>
        </w:rPr>
        <w:t xml:space="preserve">održavanje županijskih i međužupanijskih  natjecanja  </w:t>
      </w:r>
      <w:r w:rsidR="00545043" w:rsidRPr="00545043">
        <w:rPr>
          <w:rFonts w:ascii="Times New Roman" w:hAnsi="Times New Roman"/>
          <w:sz w:val="24"/>
          <w:szCs w:val="24"/>
        </w:rPr>
        <w:t>prema stvarno nastali</w:t>
      </w:r>
      <w:r w:rsidR="00361070">
        <w:rPr>
          <w:rFonts w:ascii="Times New Roman" w:hAnsi="Times New Roman"/>
          <w:sz w:val="24"/>
          <w:szCs w:val="24"/>
        </w:rPr>
        <w:t>m</w:t>
      </w:r>
      <w:r w:rsidR="00545043" w:rsidRPr="00545043">
        <w:rPr>
          <w:rFonts w:ascii="Times New Roman" w:hAnsi="Times New Roman"/>
          <w:sz w:val="24"/>
          <w:szCs w:val="24"/>
        </w:rPr>
        <w:t xml:space="preserve"> rashodima u 202</w:t>
      </w:r>
      <w:r w:rsidR="00361070">
        <w:rPr>
          <w:rFonts w:ascii="Times New Roman" w:hAnsi="Times New Roman"/>
          <w:sz w:val="24"/>
          <w:szCs w:val="24"/>
        </w:rPr>
        <w:t>5</w:t>
      </w:r>
      <w:r w:rsidR="00545043" w:rsidRPr="00545043">
        <w:rPr>
          <w:rFonts w:ascii="Times New Roman" w:hAnsi="Times New Roman"/>
          <w:sz w:val="24"/>
          <w:szCs w:val="24"/>
        </w:rPr>
        <w:t>. godini</w:t>
      </w:r>
    </w:p>
    <w:p w14:paraId="6FD9874E" w14:textId="77777777" w:rsidR="00361070" w:rsidRDefault="00904815" w:rsidP="00904815">
      <w:pPr>
        <w:spacing w:after="0" w:line="240" w:lineRule="auto"/>
        <w:rPr>
          <w:rFonts w:ascii="Times New Roman" w:hAnsi="Times New Roman"/>
          <w:sz w:val="24"/>
          <w:szCs w:val="24"/>
        </w:rPr>
      </w:pPr>
      <w:r w:rsidRPr="00DC2E2F">
        <w:rPr>
          <w:rFonts w:ascii="Times New Roman" w:hAnsi="Times New Roman"/>
          <w:sz w:val="24"/>
          <w:szCs w:val="24"/>
        </w:rPr>
        <w:t>Izvor 1.3. – Decentralizirana sredstva -srednje školstvo</w:t>
      </w:r>
    </w:p>
    <w:p w14:paraId="5DF1963D" w14:textId="73859378" w:rsidR="00856F17" w:rsidRDefault="003D0B1A" w:rsidP="00904815">
      <w:pPr>
        <w:spacing w:after="0" w:line="240" w:lineRule="auto"/>
        <w:rPr>
          <w:rFonts w:ascii="Times New Roman" w:hAnsi="Times New Roman"/>
          <w:sz w:val="24"/>
          <w:szCs w:val="24"/>
        </w:rPr>
      </w:pPr>
      <w:r>
        <w:rPr>
          <w:rFonts w:ascii="Times New Roman" w:hAnsi="Times New Roman"/>
          <w:sz w:val="24"/>
          <w:szCs w:val="24"/>
        </w:rPr>
        <w:t>N</w:t>
      </w:r>
      <w:r w:rsidRPr="00DC2E2F">
        <w:rPr>
          <w:rFonts w:ascii="Times New Roman" w:hAnsi="Times New Roman"/>
          <w:sz w:val="24"/>
          <w:szCs w:val="24"/>
        </w:rPr>
        <w:t>ije bilo promjena u odnos</w:t>
      </w:r>
      <w:r w:rsidR="008B7663">
        <w:rPr>
          <w:rFonts w:ascii="Times New Roman" w:hAnsi="Times New Roman"/>
          <w:sz w:val="24"/>
          <w:szCs w:val="24"/>
        </w:rPr>
        <w:t xml:space="preserve">u na </w:t>
      </w:r>
      <w:r>
        <w:rPr>
          <w:rFonts w:ascii="Times New Roman" w:hAnsi="Times New Roman"/>
          <w:sz w:val="24"/>
          <w:szCs w:val="24"/>
        </w:rPr>
        <w:t xml:space="preserve">prvobitni </w:t>
      </w:r>
      <w:r w:rsidRPr="00DC2E2F">
        <w:rPr>
          <w:rFonts w:ascii="Times New Roman" w:hAnsi="Times New Roman"/>
          <w:sz w:val="24"/>
          <w:szCs w:val="24"/>
        </w:rPr>
        <w:t xml:space="preserve"> financijsk</w:t>
      </w:r>
      <w:r>
        <w:rPr>
          <w:rFonts w:ascii="Times New Roman" w:hAnsi="Times New Roman"/>
          <w:sz w:val="24"/>
          <w:szCs w:val="24"/>
        </w:rPr>
        <w:t xml:space="preserve">i </w:t>
      </w:r>
      <w:r w:rsidRPr="00DC2E2F">
        <w:rPr>
          <w:rFonts w:ascii="Times New Roman" w:hAnsi="Times New Roman"/>
          <w:sz w:val="24"/>
          <w:szCs w:val="24"/>
        </w:rPr>
        <w:t xml:space="preserve"> plan škole za 202</w:t>
      </w:r>
      <w:r>
        <w:rPr>
          <w:rFonts w:ascii="Times New Roman" w:hAnsi="Times New Roman"/>
          <w:sz w:val="24"/>
          <w:szCs w:val="24"/>
        </w:rPr>
        <w:t>5</w:t>
      </w:r>
      <w:r w:rsidRPr="00DC2E2F">
        <w:rPr>
          <w:rFonts w:ascii="Times New Roman" w:hAnsi="Times New Roman"/>
          <w:sz w:val="24"/>
          <w:szCs w:val="24"/>
        </w:rPr>
        <w:t>. godinu</w:t>
      </w:r>
    </w:p>
    <w:p w14:paraId="1849C315" w14:textId="40AB06AF" w:rsidR="00904815" w:rsidRDefault="00904815" w:rsidP="00904815">
      <w:pPr>
        <w:spacing w:after="0" w:line="240" w:lineRule="auto"/>
        <w:rPr>
          <w:rFonts w:ascii="Times New Roman" w:hAnsi="Times New Roman"/>
          <w:sz w:val="24"/>
          <w:szCs w:val="24"/>
        </w:rPr>
      </w:pPr>
      <w:r w:rsidRPr="00DC2E2F">
        <w:rPr>
          <w:rFonts w:ascii="Times New Roman" w:hAnsi="Times New Roman"/>
          <w:sz w:val="24"/>
          <w:szCs w:val="24"/>
        </w:rPr>
        <w:t>Izvor 3.1. – Vlastiti prihodi – sponzorska sredstva</w:t>
      </w:r>
      <w:r w:rsidR="00DC2E2F" w:rsidRPr="00DC2E2F">
        <w:rPr>
          <w:rFonts w:ascii="Times New Roman" w:hAnsi="Times New Roman"/>
          <w:sz w:val="24"/>
          <w:szCs w:val="24"/>
        </w:rPr>
        <w:t>, sredstva školske zadruge</w:t>
      </w:r>
      <w:r w:rsidR="00755B0C">
        <w:rPr>
          <w:rFonts w:ascii="Times New Roman" w:hAnsi="Times New Roman"/>
          <w:sz w:val="24"/>
          <w:szCs w:val="24"/>
        </w:rPr>
        <w:t xml:space="preserve"> - </w:t>
      </w:r>
      <w:r w:rsidR="00DA0E7C">
        <w:rPr>
          <w:rFonts w:ascii="Times New Roman" w:hAnsi="Times New Roman"/>
          <w:sz w:val="24"/>
          <w:szCs w:val="24"/>
        </w:rPr>
        <w:t>smanjenje prihoda</w:t>
      </w:r>
      <w:r w:rsidR="008B7663">
        <w:rPr>
          <w:rFonts w:ascii="Times New Roman" w:hAnsi="Times New Roman"/>
          <w:sz w:val="24"/>
          <w:szCs w:val="24"/>
        </w:rPr>
        <w:t xml:space="preserve"> i rashoda</w:t>
      </w:r>
      <w:r w:rsidR="00DA0E7C">
        <w:rPr>
          <w:rFonts w:ascii="Times New Roman" w:hAnsi="Times New Roman"/>
          <w:sz w:val="24"/>
          <w:szCs w:val="24"/>
        </w:rPr>
        <w:t xml:space="preserve"> u iznosu od =</w:t>
      </w:r>
      <w:r w:rsidR="00421AC5">
        <w:rPr>
          <w:rFonts w:ascii="Times New Roman" w:hAnsi="Times New Roman"/>
          <w:sz w:val="24"/>
          <w:szCs w:val="24"/>
        </w:rPr>
        <w:t>1.100</w:t>
      </w:r>
      <w:r w:rsidR="00DA0E7C">
        <w:rPr>
          <w:rFonts w:ascii="Times New Roman" w:hAnsi="Times New Roman"/>
          <w:sz w:val="24"/>
          <w:szCs w:val="24"/>
        </w:rPr>
        <w:t>,00 €</w:t>
      </w:r>
    </w:p>
    <w:p w14:paraId="2F5F0046" w14:textId="4E7204C0" w:rsidR="00DC2E2F" w:rsidRPr="00DC2E2F" w:rsidRDefault="00DC2E2F" w:rsidP="00904815">
      <w:pPr>
        <w:spacing w:after="0" w:line="240" w:lineRule="auto"/>
        <w:rPr>
          <w:rFonts w:ascii="Times New Roman" w:hAnsi="Times New Roman"/>
          <w:sz w:val="24"/>
          <w:szCs w:val="24"/>
        </w:rPr>
      </w:pPr>
      <w:r>
        <w:rPr>
          <w:rFonts w:ascii="Times New Roman" w:hAnsi="Times New Roman"/>
          <w:sz w:val="24"/>
          <w:szCs w:val="24"/>
        </w:rPr>
        <w:t>Na izvoru 3.1. provedeno je smanjenje planiranih sredstava iz razloga što u 202</w:t>
      </w:r>
      <w:r w:rsidR="00421AC5">
        <w:rPr>
          <w:rFonts w:ascii="Times New Roman" w:hAnsi="Times New Roman"/>
          <w:sz w:val="24"/>
          <w:szCs w:val="24"/>
        </w:rPr>
        <w:t>5</w:t>
      </w:r>
      <w:r>
        <w:rPr>
          <w:rFonts w:ascii="Times New Roman" w:hAnsi="Times New Roman"/>
          <w:sz w:val="24"/>
          <w:szCs w:val="24"/>
        </w:rPr>
        <w:t>. godini nije ostvareno sponzorstvo sa Ina d.d.</w:t>
      </w:r>
      <w:r w:rsidR="00DA0E7C">
        <w:rPr>
          <w:rFonts w:ascii="Times New Roman" w:hAnsi="Times New Roman"/>
          <w:sz w:val="24"/>
          <w:szCs w:val="24"/>
        </w:rPr>
        <w:t>, t</w:t>
      </w:r>
      <w:r w:rsidR="00421AC5">
        <w:rPr>
          <w:rFonts w:ascii="Times New Roman" w:hAnsi="Times New Roman"/>
          <w:sz w:val="24"/>
          <w:szCs w:val="24"/>
        </w:rPr>
        <w:t>e</w:t>
      </w:r>
      <w:r w:rsidR="00DA0E7C">
        <w:rPr>
          <w:rFonts w:ascii="Times New Roman" w:hAnsi="Times New Roman"/>
          <w:sz w:val="24"/>
          <w:szCs w:val="24"/>
        </w:rPr>
        <w:t xml:space="preserve"> do kraja godine nije u planu ni ostvarenje prihoda od učeničke zadruge.</w:t>
      </w:r>
    </w:p>
    <w:p w14:paraId="51C0E140" w14:textId="1E47BB4A" w:rsidR="00904815" w:rsidRDefault="00904815" w:rsidP="00904815">
      <w:pPr>
        <w:spacing w:after="0" w:line="240" w:lineRule="auto"/>
        <w:rPr>
          <w:rFonts w:ascii="Times New Roman" w:hAnsi="Times New Roman"/>
          <w:sz w:val="24"/>
          <w:szCs w:val="24"/>
        </w:rPr>
      </w:pPr>
      <w:r w:rsidRPr="00755B0C">
        <w:rPr>
          <w:rFonts w:ascii="Times New Roman" w:hAnsi="Times New Roman"/>
          <w:sz w:val="24"/>
          <w:szCs w:val="24"/>
        </w:rPr>
        <w:t>Izvor 4.5. – Ostali nespomenuti prihodi</w:t>
      </w:r>
      <w:r w:rsidR="00755B0C">
        <w:rPr>
          <w:rFonts w:ascii="Times New Roman" w:hAnsi="Times New Roman"/>
          <w:sz w:val="24"/>
          <w:szCs w:val="24"/>
        </w:rPr>
        <w:t xml:space="preserve"> - </w:t>
      </w:r>
      <w:r w:rsidR="00755B0C" w:rsidRPr="00755B0C">
        <w:rPr>
          <w:rFonts w:ascii="Times New Roman" w:hAnsi="Times New Roman"/>
          <w:sz w:val="24"/>
          <w:szCs w:val="24"/>
        </w:rPr>
        <w:t xml:space="preserve"> smanj</w:t>
      </w:r>
      <w:r w:rsidR="00755B0C">
        <w:rPr>
          <w:rFonts w:ascii="Times New Roman" w:hAnsi="Times New Roman"/>
          <w:sz w:val="24"/>
          <w:szCs w:val="24"/>
        </w:rPr>
        <w:t>e</w:t>
      </w:r>
      <w:r w:rsidR="00755B0C" w:rsidRPr="00755B0C">
        <w:rPr>
          <w:rFonts w:ascii="Times New Roman" w:hAnsi="Times New Roman"/>
          <w:sz w:val="24"/>
          <w:szCs w:val="24"/>
        </w:rPr>
        <w:t>nje</w:t>
      </w:r>
      <w:r w:rsidR="00755B0C">
        <w:rPr>
          <w:rFonts w:ascii="Times New Roman" w:hAnsi="Times New Roman"/>
          <w:sz w:val="24"/>
          <w:szCs w:val="24"/>
        </w:rPr>
        <w:t xml:space="preserve"> prihoda</w:t>
      </w:r>
      <w:r w:rsidR="008B7663">
        <w:rPr>
          <w:rFonts w:ascii="Times New Roman" w:hAnsi="Times New Roman"/>
          <w:sz w:val="24"/>
          <w:szCs w:val="24"/>
        </w:rPr>
        <w:t xml:space="preserve"> i rashoda </w:t>
      </w:r>
      <w:r w:rsidR="00DA0E7C" w:rsidRPr="00755B0C">
        <w:rPr>
          <w:rFonts w:ascii="Times New Roman" w:hAnsi="Times New Roman"/>
          <w:sz w:val="24"/>
          <w:szCs w:val="24"/>
        </w:rPr>
        <w:t xml:space="preserve"> u iznosu od =</w:t>
      </w:r>
      <w:r w:rsidR="00421AC5">
        <w:rPr>
          <w:rFonts w:ascii="Times New Roman" w:hAnsi="Times New Roman"/>
          <w:sz w:val="24"/>
          <w:szCs w:val="24"/>
        </w:rPr>
        <w:t>3</w:t>
      </w:r>
      <w:r w:rsidR="00DA0E7C" w:rsidRPr="00755B0C">
        <w:rPr>
          <w:rFonts w:ascii="Times New Roman" w:hAnsi="Times New Roman"/>
          <w:sz w:val="24"/>
          <w:szCs w:val="24"/>
        </w:rPr>
        <w:t>00,00</w:t>
      </w:r>
      <w:r w:rsidR="00755B0C" w:rsidRPr="00755B0C">
        <w:rPr>
          <w:rFonts w:ascii="Times New Roman" w:hAnsi="Times New Roman"/>
          <w:sz w:val="24"/>
          <w:szCs w:val="24"/>
        </w:rPr>
        <w:t xml:space="preserve"> €</w:t>
      </w:r>
    </w:p>
    <w:p w14:paraId="5E8C4E1D" w14:textId="2D48B96A" w:rsidR="00755B0C" w:rsidRPr="00755B0C" w:rsidRDefault="00755B0C" w:rsidP="00904815">
      <w:pPr>
        <w:spacing w:after="0" w:line="240" w:lineRule="auto"/>
        <w:rPr>
          <w:rFonts w:ascii="Times New Roman" w:hAnsi="Times New Roman"/>
          <w:sz w:val="24"/>
          <w:szCs w:val="24"/>
        </w:rPr>
      </w:pPr>
      <w:r>
        <w:rPr>
          <w:rFonts w:ascii="Times New Roman" w:hAnsi="Times New Roman"/>
          <w:sz w:val="24"/>
          <w:szCs w:val="24"/>
        </w:rPr>
        <w:t>Smanjenje se odnosi na prihode stručnih ekskurzija u organizaciji škole.</w:t>
      </w:r>
    </w:p>
    <w:p w14:paraId="3DFAE979" w14:textId="6EEA2B2F" w:rsidR="00904815" w:rsidRPr="00755B0C" w:rsidRDefault="00904815" w:rsidP="00904815">
      <w:pPr>
        <w:spacing w:after="0" w:line="240" w:lineRule="auto"/>
        <w:rPr>
          <w:rFonts w:ascii="Times New Roman" w:hAnsi="Times New Roman"/>
          <w:sz w:val="24"/>
          <w:szCs w:val="24"/>
        </w:rPr>
      </w:pPr>
      <w:r w:rsidRPr="00755B0C">
        <w:rPr>
          <w:rFonts w:ascii="Times New Roman" w:hAnsi="Times New Roman"/>
          <w:sz w:val="24"/>
          <w:szCs w:val="24"/>
        </w:rPr>
        <w:t>Izvor 5.3. Pomoći od ostalih subjekata unutar opće države</w:t>
      </w:r>
      <w:r w:rsidR="00755B0C" w:rsidRPr="00755B0C">
        <w:rPr>
          <w:rFonts w:ascii="Times New Roman" w:hAnsi="Times New Roman"/>
          <w:sz w:val="24"/>
          <w:szCs w:val="24"/>
        </w:rPr>
        <w:t xml:space="preserve"> </w:t>
      </w:r>
      <w:r w:rsidR="008B7663">
        <w:rPr>
          <w:rFonts w:ascii="Times New Roman" w:hAnsi="Times New Roman"/>
          <w:sz w:val="24"/>
          <w:szCs w:val="24"/>
        </w:rPr>
        <w:t>–</w:t>
      </w:r>
      <w:r w:rsidR="00755B0C" w:rsidRPr="00755B0C">
        <w:rPr>
          <w:rFonts w:ascii="Times New Roman" w:hAnsi="Times New Roman"/>
          <w:sz w:val="24"/>
          <w:szCs w:val="24"/>
        </w:rPr>
        <w:t xml:space="preserve"> povećanje</w:t>
      </w:r>
      <w:r w:rsidR="008B7663">
        <w:rPr>
          <w:rFonts w:ascii="Times New Roman" w:hAnsi="Times New Roman"/>
          <w:sz w:val="24"/>
          <w:szCs w:val="24"/>
        </w:rPr>
        <w:t xml:space="preserve"> prihoda i rashoda </w:t>
      </w:r>
      <w:r w:rsidRPr="00755B0C">
        <w:rPr>
          <w:rFonts w:ascii="Times New Roman" w:hAnsi="Times New Roman"/>
          <w:sz w:val="24"/>
          <w:szCs w:val="24"/>
        </w:rPr>
        <w:t xml:space="preserve"> u iznosu od =</w:t>
      </w:r>
      <w:r w:rsidR="00421AC5">
        <w:rPr>
          <w:rFonts w:ascii="Times New Roman" w:hAnsi="Times New Roman"/>
          <w:sz w:val="24"/>
          <w:szCs w:val="24"/>
        </w:rPr>
        <w:t>111.600</w:t>
      </w:r>
      <w:r w:rsidR="00755B0C" w:rsidRPr="00755B0C">
        <w:rPr>
          <w:rFonts w:ascii="Times New Roman" w:hAnsi="Times New Roman"/>
          <w:sz w:val="24"/>
          <w:szCs w:val="24"/>
        </w:rPr>
        <w:t>,00</w:t>
      </w:r>
      <w:r w:rsidRPr="00755B0C">
        <w:rPr>
          <w:rFonts w:ascii="Times New Roman" w:hAnsi="Times New Roman"/>
          <w:sz w:val="24"/>
          <w:szCs w:val="24"/>
        </w:rPr>
        <w:t xml:space="preserve"> €</w:t>
      </w:r>
    </w:p>
    <w:p w14:paraId="5DDBAA16" w14:textId="644189B5" w:rsidR="00904815" w:rsidRPr="000D4365" w:rsidRDefault="00904815" w:rsidP="00904815">
      <w:pPr>
        <w:spacing w:after="0" w:line="240" w:lineRule="auto"/>
        <w:rPr>
          <w:rFonts w:ascii="Times New Roman" w:hAnsi="Times New Roman"/>
          <w:sz w:val="24"/>
          <w:szCs w:val="24"/>
        </w:rPr>
      </w:pPr>
      <w:r w:rsidRPr="000D4365">
        <w:rPr>
          <w:rFonts w:ascii="Times New Roman" w:hAnsi="Times New Roman"/>
          <w:sz w:val="24"/>
          <w:szCs w:val="24"/>
        </w:rPr>
        <w:t xml:space="preserve">Za izvor 5.3. </w:t>
      </w:r>
      <w:r w:rsidR="000D4365" w:rsidRPr="000D4365">
        <w:rPr>
          <w:rFonts w:ascii="Times New Roman" w:hAnsi="Times New Roman"/>
          <w:sz w:val="24"/>
          <w:szCs w:val="24"/>
        </w:rPr>
        <w:t>-</w:t>
      </w:r>
      <w:r w:rsidRPr="000D4365">
        <w:rPr>
          <w:rFonts w:ascii="Times New Roman" w:hAnsi="Times New Roman"/>
          <w:sz w:val="24"/>
          <w:szCs w:val="24"/>
        </w:rPr>
        <w:t xml:space="preserve"> </w:t>
      </w:r>
      <w:r w:rsidR="00421AC5">
        <w:rPr>
          <w:rFonts w:ascii="Times New Roman" w:hAnsi="Times New Roman"/>
          <w:sz w:val="24"/>
          <w:szCs w:val="24"/>
        </w:rPr>
        <w:t xml:space="preserve"> Za </w:t>
      </w:r>
      <w:r w:rsidRPr="000D4365">
        <w:rPr>
          <w:rFonts w:ascii="Times New Roman" w:hAnsi="Times New Roman"/>
          <w:sz w:val="24"/>
          <w:szCs w:val="24"/>
        </w:rPr>
        <w:t>rasho</w:t>
      </w:r>
      <w:r w:rsidR="00421AC5">
        <w:rPr>
          <w:rFonts w:ascii="Times New Roman" w:hAnsi="Times New Roman"/>
          <w:sz w:val="24"/>
          <w:szCs w:val="24"/>
        </w:rPr>
        <w:t>de</w:t>
      </w:r>
      <w:r w:rsidRPr="000D4365">
        <w:rPr>
          <w:rFonts w:ascii="Times New Roman" w:hAnsi="Times New Roman"/>
          <w:sz w:val="24"/>
          <w:szCs w:val="24"/>
        </w:rPr>
        <w:t xml:space="preserve">  plać</w:t>
      </w:r>
      <w:r w:rsidR="00421AC5">
        <w:rPr>
          <w:rFonts w:ascii="Times New Roman" w:hAnsi="Times New Roman"/>
          <w:sz w:val="24"/>
          <w:szCs w:val="24"/>
        </w:rPr>
        <w:t>a</w:t>
      </w:r>
      <w:r w:rsidRPr="000D4365">
        <w:rPr>
          <w:rFonts w:ascii="Times New Roman" w:hAnsi="Times New Roman"/>
          <w:sz w:val="24"/>
          <w:szCs w:val="24"/>
        </w:rPr>
        <w:t xml:space="preserve"> i materijaln</w:t>
      </w:r>
      <w:r w:rsidR="00421AC5">
        <w:rPr>
          <w:rFonts w:ascii="Times New Roman" w:hAnsi="Times New Roman"/>
          <w:sz w:val="24"/>
          <w:szCs w:val="24"/>
        </w:rPr>
        <w:t>ih</w:t>
      </w:r>
      <w:r w:rsidRPr="000D4365">
        <w:rPr>
          <w:rFonts w:ascii="Times New Roman" w:hAnsi="Times New Roman"/>
          <w:sz w:val="24"/>
          <w:szCs w:val="24"/>
        </w:rPr>
        <w:t xml:space="preserve"> prava zaposlenika predložen</w:t>
      </w:r>
      <w:r w:rsidR="000D4365" w:rsidRPr="000D4365">
        <w:rPr>
          <w:rFonts w:ascii="Times New Roman" w:hAnsi="Times New Roman"/>
          <w:sz w:val="24"/>
          <w:szCs w:val="24"/>
        </w:rPr>
        <w:t>o je</w:t>
      </w:r>
      <w:r w:rsidRPr="000D4365">
        <w:rPr>
          <w:rFonts w:ascii="Times New Roman" w:hAnsi="Times New Roman"/>
          <w:sz w:val="24"/>
          <w:szCs w:val="24"/>
        </w:rPr>
        <w:t xml:space="preserve"> </w:t>
      </w:r>
      <w:r w:rsidR="000D4365" w:rsidRPr="000D4365">
        <w:rPr>
          <w:rFonts w:ascii="Times New Roman" w:hAnsi="Times New Roman"/>
          <w:sz w:val="24"/>
          <w:szCs w:val="24"/>
        </w:rPr>
        <w:t xml:space="preserve">povećanja prihoda </w:t>
      </w:r>
      <w:r w:rsidR="008B7663">
        <w:rPr>
          <w:rFonts w:ascii="Times New Roman" w:hAnsi="Times New Roman"/>
          <w:sz w:val="24"/>
          <w:szCs w:val="24"/>
        </w:rPr>
        <w:t xml:space="preserve">i rashoda </w:t>
      </w:r>
      <w:r w:rsidR="000D4365" w:rsidRPr="000D4365">
        <w:rPr>
          <w:rFonts w:ascii="Times New Roman" w:hAnsi="Times New Roman"/>
          <w:sz w:val="24"/>
          <w:szCs w:val="24"/>
        </w:rPr>
        <w:t>za</w:t>
      </w:r>
      <w:r w:rsidR="00421AC5">
        <w:rPr>
          <w:rFonts w:ascii="Times New Roman" w:hAnsi="Times New Roman"/>
          <w:sz w:val="24"/>
          <w:szCs w:val="24"/>
        </w:rPr>
        <w:t xml:space="preserve"> redovan rad zbog povećanja osnovice kao i povećanje prihoda za </w:t>
      </w:r>
      <w:r w:rsidR="000D4365" w:rsidRPr="000D4365">
        <w:rPr>
          <w:rFonts w:ascii="Times New Roman" w:hAnsi="Times New Roman"/>
          <w:sz w:val="24"/>
          <w:szCs w:val="24"/>
        </w:rPr>
        <w:t xml:space="preserve"> rashode prekovremenog rada (veći broj voditelja županijskih aktiva, povećan broj zaposlenika sa pravom na isplatu regresa</w:t>
      </w:r>
      <w:r w:rsidR="008B7663">
        <w:rPr>
          <w:rFonts w:ascii="Times New Roman" w:hAnsi="Times New Roman"/>
          <w:sz w:val="24"/>
          <w:szCs w:val="24"/>
        </w:rPr>
        <w:t>, nagrada za Uskrs</w:t>
      </w:r>
      <w:r w:rsidR="000D4365" w:rsidRPr="000D4365">
        <w:rPr>
          <w:rFonts w:ascii="Times New Roman" w:hAnsi="Times New Roman"/>
          <w:sz w:val="24"/>
          <w:szCs w:val="24"/>
        </w:rPr>
        <w:t>).</w:t>
      </w:r>
    </w:p>
    <w:p w14:paraId="4F18F3BF" w14:textId="579F9C13" w:rsidR="00904815" w:rsidRPr="001D3AE9" w:rsidRDefault="00904815" w:rsidP="00904815">
      <w:pPr>
        <w:spacing w:after="0" w:line="240" w:lineRule="auto"/>
        <w:rPr>
          <w:rFonts w:ascii="Times New Roman" w:hAnsi="Times New Roman"/>
          <w:sz w:val="24"/>
          <w:szCs w:val="24"/>
        </w:rPr>
      </w:pPr>
      <w:r w:rsidRPr="001D3AE9">
        <w:rPr>
          <w:rFonts w:ascii="Times New Roman" w:hAnsi="Times New Roman"/>
          <w:sz w:val="24"/>
          <w:szCs w:val="24"/>
        </w:rPr>
        <w:t>Izvor 5.5. – Pomoći Proračunski korisnici</w:t>
      </w:r>
      <w:r w:rsidR="007945FA" w:rsidRPr="001D3AE9">
        <w:rPr>
          <w:rFonts w:ascii="Times New Roman" w:hAnsi="Times New Roman"/>
          <w:sz w:val="24"/>
          <w:szCs w:val="24"/>
        </w:rPr>
        <w:t xml:space="preserve"> – smanjenje prihoda</w:t>
      </w:r>
      <w:r w:rsidR="008B7663">
        <w:rPr>
          <w:rFonts w:ascii="Times New Roman" w:hAnsi="Times New Roman"/>
          <w:sz w:val="24"/>
          <w:szCs w:val="24"/>
        </w:rPr>
        <w:t xml:space="preserve"> i rashoda </w:t>
      </w:r>
      <w:r w:rsidR="007945FA" w:rsidRPr="001D3AE9">
        <w:rPr>
          <w:rFonts w:ascii="Times New Roman" w:hAnsi="Times New Roman"/>
          <w:sz w:val="24"/>
          <w:szCs w:val="24"/>
        </w:rPr>
        <w:t xml:space="preserve"> u iznosu od =</w:t>
      </w:r>
      <w:r w:rsidR="001D3AE9" w:rsidRPr="001D3AE9">
        <w:rPr>
          <w:rFonts w:ascii="Times New Roman" w:hAnsi="Times New Roman"/>
          <w:sz w:val="24"/>
          <w:szCs w:val="24"/>
        </w:rPr>
        <w:t>1.465,00</w:t>
      </w:r>
      <w:r w:rsidR="007945FA" w:rsidRPr="001D3AE9">
        <w:rPr>
          <w:rFonts w:ascii="Times New Roman" w:hAnsi="Times New Roman"/>
          <w:sz w:val="24"/>
          <w:szCs w:val="24"/>
        </w:rPr>
        <w:t xml:space="preserve"> €</w:t>
      </w:r>
    </w:p>
    <w:p w14:paraId="0B4BB37E" w14:textId="09DDBAC7" w:rsidR="00904815" w:rsidRPr="001D3AE9" w:rsidRDefault="00904815" w:rsidP="00904815">
      <w:pPr>
        <w:spacing w:after="0" w:line="240" w:lineRule="auto"/>
        <w:rPr>
          <w:rFonts w:ascii="Times New Roman" w:hAnsi="Times New Roman"/>
          <w:sz w:val="24"/>
          <w:szCs w:val="24"/>
        </w:rPr>
      </w:pPr>
      <w:r w:rsidRPr="001D3AE9">
        <w:rPr>
          <w:rFonts w:ascii="Times New Roman" w:hAnsi="Times New Roman"/>
          <w:sz w:val="24"/>
          <w:szCs w:val="24"/>
        </w:rPr>
        <w:t xml:space="preserve">Izmjenama je </w:t>
      </w:r>
      <w:r w:rsidR="007945FA" w:rsidRPr="001D3AE9">
        <w:rPr>
          <w:rFonts w:ascii="Times New Roman" w:hAnsi="Times New Roman"/>
          <w:sz w:val="24"/>
          <w:szCs w:val="24"/>
        </w:rPr>
        <w:t xml:space="preserve">provedeno smanjenje planiranih </w:t>
      </w:r>
      <w:r w:rsidR="001D3AE9" w:rsidRPr="001D3AE9">
        <w:rPr>
          <w:rFonts w:ascii="Times New Roman" w:hAnsi="Times New Roman"/>
          <w:sz w:val="24"/>
          <w:szCs w:val="24"/>
        </w:rPr>
        <w:t>prihoda</w:t>
      </w:r>
      <w:r w:rsidR="008B7663">
        <w:rPr>
          <w:rFonts w:ascii="Times New Roman" w:hAnsi="Times New Roman"/>
          <w:sz w:val="24"/>
          <w:szCs w:val="24"/>
        </w:rPr>
        <w:t xml:space="preserve"> i rashoda </w:t>
      </w:r>
      <w:r w:rsidR="001D3AE9" w:rsidRPr="001D3AE9">
        <w:rPr>
          <w:rFonts w:ascii="Times New Roman" w:hAnsi="Times New Roman"/>
          <w:sz w:val="24"/>
          <w:szCs w:val="24"/>
        </w:rPr>
        <w:t xml:space="preserve">od </w:t>
      </w:r>
      <w:r w:rsidR="007945FA" w:rsidRPr="001D3AE9">
        <w:rPr>
          <w:rFonts w:ascii="Times New Roman" w:hAnsi="Times New Roman"/>
          <w:sz w:val="24"/>
          <w:szCs w:val="24"/>
        </w:rPr>
        <w:t>pomoći nenadležnog proračuna za nabavu opreme</w:t>
      </w:r>
      <w:r w:rsidR="001D3AE9" w:rsidRPr="001D3AE9">
        <w:rPr>
          <w:rFonts w:ascii="Times New Roman" w:hAnsi="Times New Roman"/>
          <w:sz w:val="24"/>
          <w:szCs w:val="24"/>
        </w:rPr>
        <w:t xml:space="preserve"> i stručna osposobljavanja zaposlenika</w:t>
      </w:r>
      <w:r w:rsidR="007945FA" w:rsidRPr="001D3AE9">
        <w:rPr>
          <w:rFonts w:ascii="Times New Roman" w:hAnsi="Times New Roman"/>
          <w:sz w:val="24"/>
          <w:szCs w:val="24"/>
        </w:rPr>
        <w:t>.</w:t>
      </w:r>
    </w:p>
    <w:p w14:paraId="723198BA" w14:textId="704DA76C" w:rsidR="00904815" w:rsidRPr="005D70AD" w:rsidRDefault="00904815" w:rsidP="00904815">
      <w:pPr>
        <w:spacing w:after="0" w:line="240" w:lineRule="auto"/>
        <w:rPr>
          <w:rFonts w:ascii="Times New Roman" w:hAnsi="Times New Roman"/>
          <w:sz w:val="24"/>
          <w:szCs w:val="24"/>
        </w:rPr>
      </w:pPr>
      <w:r w:rsidRPr="005D70AD">
        <w:rPr>
          <w:rFonts w:ascii="Times New Roman" w:hAnsi="Times New Roman"/>
          <w:sz w:val="24"/>
          <w:szCs w:val="24"/>
        </w:rPr>
        <w:t>Izvor 5.8. – Sredstva EU proračunski korisnici – Erasmus akreditacija</w:t>
      </w:r>
      <w:r w:rsidR="007945FA" w:rsidRPr="005D70AD">
        <w:rPr>
          <w:rFonts w:ascii="Times New Roman" w:hAnsi="Times New Roman"/>
          <w:sz w:val="24"/>
          <w:szCs w:val="24"/>
        </w:rPr>
        <w:t xml:space="preserve"> – </w:t>
      </w:r>
      <w:r w:rsidR="005D70AD" w:rsidRPr="005D70AD">
        <w:rPr>
          <w:rFonts w:ascii="Times New Roman" w:hAnsi="Times New Roman"/>
          <w:sz w:val="24"/>
          <w:szCs w:val="24"/>
        </w:rPr>
        <w:t>smanjenje</w:t>
      </w:r>
      <w:r w:rsidR="007945FA" w:rsidRPr="005D70AD">
        <w:rPr>
          <w:rFonts w:ascii="Times New Roman" w:hAnsi="Times New Roman"/>
          <w:sz w:val="24"/>
          <w:szCs w:val="24"/>
        </w:rPr>
        <w:t xml:space="preserve"> prihoda</w:t>
      </w:r>
      <w:r w:rsidR="008B7663">
        <w:rPr>
          <w:rFonts w:ascii="Times New Roman" w:hAnsi="Times New Roman"/>
          <w:sz w:val="24"/>
          <w:szCs w:val="24"/>
        </w:rPr>
        <w:t xml:space="preserve"> i rashoda </w:t>
      </w:r>
      <w:r w:rsidR="007945FA" w:rsidRPr="005D70AD">
        <w:rPr>
          <w:rFonts w:ascii="Times New Roman" w:hAnsi="Times New Roman"/>
          <w:sz w:val="24"/>
          <w:szCs w:val="24"/>
        </w:rPr>
        <w:t xml:space="preserve"> u iznosu od =</w:t>
      </w:r>
      <w:r w:rsidR="005D70AD" w:rsidRPr="005D70AD">
        <w:rPr>
          <w:rFonts w:ascii="Times New Roman" w:hAnsi="Times New Roman"/>
          <w:sz w:val="24"/>
          <w:szCs w:val="24"/>
        </w:rPr>
        <w:t>18.909,60</w:t>
      </w:r>
      <w:r w:rsidR="005D70AD">
        <w:rPr>
          <w:rFonts w:ascii="Times New Roman" w:hAnsi="Times New Roman"/>
          <w:sz w:val="24"/>
          <w:szCs w:val="24"/>
        </w:rPr>
        <w:t xml:space="preserve"> zbog promjene u načinu evidentiranja prema Pravilniku o korištenju sredstava Europske unije, sredstva uplaćena za provođenje projekta evidentiraju se sve do odobrenja završnog izvješća kao primljeni predujam te se nakon toga evidentiraju kao prihod.</w:t>
      </w:r>
    </w:p>
    <w:p w14:paraId="33F60A57" w14:textId="0F5FA74D" w:rsidR="00904815" w:rsidRPr="005D70AD" w:rsidRDefault="00904815" w:rsidP="00904815">
      <w:pPr>
        <w:spacing w:after="0" w:line="240" w:lineRule="auto"/>
        <w:rPr>
          <w:rFonts w:ascii="Times New Roman" w:hAnsi="Times New Roman"/>
          <w:sz w:val="24"/>
          <w:szCs w:val="24"/>
        </w:rPr>
      </w:pPr>
      <w:r w:rsidRPr="005D70AD">
        <w:rPr>
          <w:rFonts w:ascii="Times New Roman" w:hAnsi="Times New Roman"/>
          <w:sz w:val="24"/>
          <w:szCs w:val="24"/>
        </w:rPr>
        <w:t>Izvor 6.3. – Donacije</w:t>
      </w:r>
      <w:r w:rsidR="00080928" w:rsidRPr="005D70AD">
        <w:rPr>
          <w:rFonts w:ascii="Times New Roman" w:hAnsi="Times New Roman"/>
          <w:sz w:val="24"/>
          <w:szCs w:val="24"/>
        </w:rPr>
        <w:t xml:space="preserve"> – smanjenje u iznosu od =</w:t>
      </w:r>
      <w:r w:rsidR="005D70AD" w:rsidRPr="005D70AD">
        <w:rPr>
          <w:rFonts w:ascii="Times New Roman" w:hAnsi="Times New Roman"/>
          <w:sz w:val="24"/>
          <w:szCs w:val="24"/>
        </w:rPr>
        <w:t>1.918,00</w:t>
      </w:r>
      <w:r w:rsidR="00080928" w:rsidRPr="005D70AD">
        <w:rPr>
          <w:rFonts w:ascii="Times New Roman" w:hAnsi="Times New Roman"/>
          <w:sz w:val="24"/>
          <w:szCs w:val="24"/>
        </w:rPr>
        <w:t xml:space="preserve"> €</w:t>
      </w:r>
    </w:p>
    <w:p w14:paraId="606EFF4E" w14:textId="77777777" w:rsidR="00A55E22" w:rsidRDefault="00904815" w:rsidP="00904815">
      <w:pPr>
        <w:spacing w:after="0" w:line="240" w:lineRule="auto"/>
        <w:rPr>
          <w:rFonts w:ascii="Times New Roman" w:hAnsi="Times New Roman"/>
          <w:sz w:val="24"/>
          <w:szCs w:val="24"/>
        </w:rPr>
      </w:pPr>
      <w:r w:rsidRPr="005D70AD">
        <w:rPr>
          <w:rFonts w:ascii="Times New Roman" w:hAnsi="Times New Roman"/>
          <w:sz w:val="24"/>
          <w:szCs w:val="24"/>
        </w:rPr>
        <w:t xml:space="preserve">Sredstva donacija </w:t>
      </w:r>
      <w:r w:rsidR="00080928" w:rsidRPr="005D70AD">
        <w:rPr>
          <w:rFonts w:ascii="Times New Roman" w:hAnsi="Times New Roman"/>
          <w:sz w:val="24"/>
          <w:szCs w:val="24"/>
        </w:rPr>
        <w:t>smanjena su zbog manje realiziranih stručnih ekskurzija  u inozemstvo za koje se vršila isplata dnevnica od doniranih sredstava turističkih agencij</w:t>
      </w:r>
      <w:r w:rsidR="007D26E1">
        <w:rPr>
          <w:rFonts w:ascii="Times New Roman" w:hAnsi="Times New Roman"/>
          <w:sz w:val="24"/>
          <w:szCs w:val="24"/>
        </w:rPr>
        <w:t>a</w:t>
      </w:r>
      <w:r w:rsidR="005D70AD" w:rsidRPr="005D70AD">
        <w:rPr>
          <w:rFonts w:ascii="Times New Roman" w:hAnsi="Times New Roman"/>
          <w:sz w:val="24"/>
          <w:szCs w:val="24"/>
        </w:rPr>
        <w:t>.</w:t>
      </w:r>
    </w:p>
    <w:p w14:paraId="1B7F1850" w14:textId="002682A7" w:rsidR="007D26E1" w:rsidRPr="00A55E22" w:rsidRDefault="007D26E1" w:rsidP="00904815">
      <w:pPr>
        <w:spacing w:after="0" w:line="240" w:lineRule="auto"/>
        <w:rPr>
          <w:rFonts w:ascii="Times New Roman" w:hAnsi="Times New Roman"/>
          <w:sz w:val="24"/>
          <w:szCs w:val="24"/>
        </w:rPr>
      </w:pPr>
      <w:r>
        <w:rPr>
          <w:rFonts w:ascii="Times New Roman" w:hAnsi="Times New Roman"/>
          <w:b/>
          <w:sz w:val="24"/>
          <w:szCs w:val="24"/>
        </w:rPr>
        <w:t xml:space="preserve">  </w:t>
      </w:r>
    </w:p>
    <w:p w14:paraId="62561E41" w14:textId="782DFE79" w:rsidR="00856F17" w:rsidRDefault="007D26E1" w:rsidP="00856F17">
      <w:pPr>
        <w:spacing w:after="0" w:line="240" w:lineRule="auto"/>
        <w:rPr>
          <w:rFonts w:ascii="Times New Roman" w:hAnsi="Times New Roman"/>
          <w:sz w:val="24"/>
          <w:szCs w:val="24"/>
        </w:rPr>
      </w:pPr>
      <w:r>
        <w:rPr>
          <w:rFonts w:ascii="Times New Roman" w:hAnsi="Times New Roman"/>
          <w:bCs/>
          <w:sz w:val="24"/>
          <w:szCs w:val="24"/>
        </w:rPr>
        <w:t>Izmjen</w:t>
      </w:r>
      <w:r w:rsidR="00A55E22">
        <w:rPr>
          <w:rFonts w:ascii="Times New Roman" w:hAnsi="Times New Roman"/>
          <w:bCs/>
          <w:sz w:val="24"/>
          <w:szCs w:val="24"/>
        </w:rPr>
        <w:t xml:space="preserve">ama je planiran i preneseni višak iz 2024, godine u iznosu od =52.493,34 € i metodološki manjak u iznosu od =560,93 € </w:t>
      </w:r>
      <w:r w:rsidR="00856F17">
        <w:rPr>
          <w:rFonts w:ascii="Times New Roman" w:hAnsi="Times New Roman"/>
          <w:sz w:val="24"/>
          <w:szCs w:val="24"/>
        </w:rPr>
        <w:t xml:space="preserve"> ( prihodi za podmirenje rashoda nastalih krajem 2024. godine sa valutom plaćanja u 2025. godini te se kao takvi evidentiraju kao prihod 2025. godine.)</w:t>
      </w:r>
    </w:p>
    <w:p w14:paraId="06C83F06" w14:textId="4474524D" w:rsidR="00A55E22" w:rsidRPr="00545043" w:rsidRDefault="00A55E22" w:rsidP="00A55E22">
      <w:pPr>
        <w:spacing w:after="0"/>
        <w:rPr>
          <w:rFonts w:ascii="Times New Roman" w:hAnsi="Times New Roman"/>
          <w:sz w:val="24"/>
          <w:szCs w:val="24"/>
        </w:rPr>
      </w:pPr>
      <w:r w:rsidRPr="00545043">
        <w:rPr>
          <w:rFonts w:ascii="Times New Roman" w:hAnsi="Times New Roman"/>
          <w:sz w:val="24"/>
          <w:szCs w:val="24"/>
        </w:rPr>
        <w:t>Izvor 1.1. – Prihodi od poreza za redovnu djelatnost</w:t>
      </w:r>
      <w:r>
        <w:rPr>
          <w:rFonts w:ascii="Times New Roman" w:hAnsi="Times New Roman"/>
          <w:sz w:val="24"/>
          <w:szCs w:val="24"/>
        </w:rPr>
        <w:t xml:space="preserve"> – metodološki manjak u iznosu od =322,81 €</w:t>
      </w:r>
    </w:p>
    <w:p w14:paraId="60504DF5" w14:textId="09F6496F" w:rsidR="00A55E22" w:rsidRDefault="00A55E22" w:rsidP="00A55E22">
      <w:pPr>
        <w:spacing w:after="0" w:line="240" w:lineRule="auto"/>
        <w:rPr>
          <w:rFonts w:ascii="Times New Roman" w:hAnsi="Times New Roman"/>
          <w:sz w:val="24"/>
          <w:szCs w:val="24"/>
        </w:rPr>
      </w:pPr>
      <w:r w:rsidRPr="00DC2E2F">
        <w:rPr>
          <w:rFonts w:ascii="Times New Roman" w:hAnsi="Times New Roman"/>
          <w:sz w:val="24"/>
          <w:szCs w:val="24"/>
        </w:rPr>
        <w:t>Izvor 1.3. – Decentralizirana sredstva -srednje školstvo</w:t>
      </w:r>
      <w:r>
        <w:rPr>
          <w:rFonts w:ascii="Times New Roman" w:hAnsi="Times New Roman"/>
          <w:sz w:val="24"/>
          <w:szCs w:val="24"/>
        </w:rPr>
        <w:t>-metodološki manjak u iznosu od =238,12 €</w:t>
      </w:r>
    </w:p>
    <w:p w14:paraId="3FFD364F" w14:textId="168867B2" w:rsidR="00904815" w:rsidRDefault="00A55E22" w:rsidP="00904815">
      <w:pPr>
        <w:spacing w:after="0" w:line="240" w:lineRule="auto"/>
        <w:rPr>
          <w:rFonts w:ascii="Times New Roman" w:hAnsi="Times New Roman"/>
          <w:sz w:val="24"/>
          <w:szCs w:val="24"/>
        </w:rPr>
      </w:pPr>
      <w:r>
        <w:rPr>
          <w:rFonts w:ascii="Times New Roman" w:hAnsi="Times New Roman"/>
          <w:sz w:val="24"/>
          <w:szCs w:val="24"/>
        </w:rPr>
        <w:t>Izvor 3.1 – Vlastiti prihodi-proračunski korisnici – preneseni višak u iznosu od =479,37 €</w:t>
      </w:r>
    </w:p>
    <w:p w14:paraId="17DF04DB" w14:textId="4E2E914A" w:rsidR="00A55E22" w:rsidRDefault="00A55E22" w:rsidP="00904815">
      <w:pPr>
        <w:spacing w:after="0" w:line="240" w:lineRule="auto"/>
        <w:rPr>
          <w:rFonts w:ascii="Times New Roman" w:hAnsi="Times New Roman"/>
          <w:sz w:val="24"/>
          <w:szCs w:val="24"/>
        </w:rPr>
      </w:pPr>
      <w:r w:rsidRPr="00755B0C">
        <w:rPr>
          <w:rFonts w:ascii="Times New Roman" w:hAnsi="Times New Roman"/>
          <w:sz w:val="24"/>
          <w:szCs w:val="24"/>
        </w:rPr>
        <w:t>Izvor 4.5. – Ostali nespomenuti prihodi</w:t>
      </w:r>
      <w:r>
        <w:rPr>
          <w:rFonts w:ascii="Times New Roman" w:hAnsi="Times New Roman"/>
          <w:sz w:val="24"/>
          <w:szCs w:val="24"/>
        </w:rPr>
        <w:t xml:space="preserve"> – preneseni višak u iznosu od =4,13 €</w:t>
      </w:r>
    </w:p>
    <w:p w14:paraId="71B0440B" w14:textId="2FA42C43" w:rsidR="00A55E22" w:rsidRDefault="00A55E22" w:rsidP="00904815">
      <w:pPr>
        <w:spacing w:after="0" w:line="240" w:lineRule="auto"/>
        <w:rPr>
          <w:rFonts w:ascii="Times New Roman" w:hAnsi="Times New Roman"/>
          <w:sz w:val="24"/>
          <w:szCs w:val="24"/>
        </w:rPr>
      </w:pPr>
      <w:r w:rsidRPr="001D3AE9">
        <w:rPr>
          <w:rFonts w:ascii="Times New Roman" w:hAnsi="Times New Roman"/>
          <w:sz w:val="24"/>
          <w:szCs w:val="24"/>
        </w:rPr>
        <w:t>Izvor 5.5. – Pomoći Proračunski korisnici</w:t>
      </w:r>
      <w:r>
        <w:rPr>
          <w:rFonts w:ascii="Times New Roman" w:hAnsi="Times New Roman"/>
          <w:sz w:val="24"/>
          <w:szCs w:val="24"/>
        </w:rPr>
        <w:t xml:space="preserve"> – preneseni višak u iznosu od =3.046,20 €</w:t>
      </w:r>
    </w:p>
    <w:p w14:paraId="45C4F73B" w14:textId="1198CEE3" w:rsidR="00A55E22" w:rsidRDefault="00A55E22" w:rsidP="00904815">
      <w:pPr>
        <w:spacing w:after="0" w:line="240" w:lineRule="auto"/>
        <w:rPr>
          <w:rFonts w:ascii="Times New Roman" w:hAnsi="Times New Roman"/>
          <w:sz w:val="24"/>
          <w:szCs w:val="24"/>
        </w:rPr>
      </w:pPr>
      <w:r w:rsidRPr="005D70AD">
        <w:rPr>
          <w:rFonts w:ascii="Times New Roman" w:hAnsi="Times New Roman"/>
          <w:sz w:val="24"/>
          <w:szCs w:val="24"/>
        </w:rPr>
        <w:t>Izvor 5.8. – Sredstva EU proračunski korisnici</w:t>
      </w:r>
      <w:r>
        <w:rPr>
          <w:rFonts w:ascii="Times New Roman" w:hAnsi="Times New Roman"/>
          <w:sz w:val="24"/>
          <w:szCs w:val="24"/>
        </w:rPr>
        <w:t>- preneseni višak u iznosu od =48.633,30 €</w:t>
      </w:r>
    </w:p>
    <w:p w14:paraId="41541AD4" w14:textId="27189976" w:rsidR="00A55E22" w:rsidRDefault="00A55E22" w:rsidP="00904815">
      <w:pPr>
        <w:spacing w:after="0" w:line="240" w:lineRule="auto"/>
        <w:rPr>
          <w:rFonts w:ascii="Times New Roman" w:hAnsi="Times New Roman"/>
          <w:sz w:val="24"/>
          <w:szCs w:val="24"/>
        </w:rPr>
      </w:pPr>
      <w:r w:rsidRPr="005D70AD">
        <w:rPr>
          <w:rFonts w:ascii="Times New Roman" w:hAnsi="Times New Roman"/>
          <w:sz w:val="24"/>
          <w:szCs w:val="24"/>
        </w:rPr>
        <w:t>Izvor 6.3. – Donacije</w:t>
      </w:r>
      <w:r>
        <w:rPr>
          <w:rFonts w:ascii="Times New Roman" w:hAnsi="Times New Roman"/>
          <w:sz w:val="24"/>
          <w:szCs w:val="24"/>
        </w:rPr>
        <w:t xml:space="preserve"> – preneseni višak u iznosu od =330,34 €</w:t>
      </w:r>
    </w:p>
    <w:p w14:paraId="701955B1" w14:textId="45FD3DB2" w:rsidR="00904815" w:rsidRPr="00A91453" w:rsidRDefault="00904815" w:rsidP="00904815">
      <w:pPr>
        <w:spacing w:after="0" w:line="240" w:lineRule="auto"/>
        <w:rPr>
          <w:rFonts w:ascii="Times New Roman" w:hAnsi="Times New Roman"/>
          <w:bCs/>
          <w:sz w:val="24"/>
          <w:szCs w:val="24"/>
        </w:rPr>
      </w:pPr>
    </w:p>
    <w:p w14:paraId="16F9597F" w14:textId="77777777" w:rsidR="00904815" w:rsidRDefault="00904815" w:rsidP="00904815">
      <w:pPr>
        <w:spacing w:after="0" w:line="240" w:lineRule="auto"/>
        <w:rPr>
          <w:rFonts w:ascii="Times New Roman" w:hAnsi="Times New Roman"/>
          <w:b/>
          <w:color w:val="FF0000"/>
          <w:sz w:val="24"/>
          <w:szCs w:val="24"/>
        </w:rPr>
      </w:pPr>
    </w:p>
    <w:p w14:paraId="7FF91BDB" w14:textId="77777777" w:rsidR="00421AC5" w:rsidRDefault="00421AC5" w:rsidP="00904815">
      <w:pPr>
        <w:spacing w:after="0" w:line="240" w:lineRule="auto"/>
        <w:rPr>
          <w:rFonts w:ascii="Times New Roman" w:hAnsi="Times New Roman"/>
          <w:b/>
          <w:color w:val="FF0000"/>
          <w:sz w:val="24"/>
          <w:szCs w:val="24"/>
        </w:rPr>
      </w:pPr>
    </w:p>
    <w:p w14:paraId="50546AD8" w14:textId="77777777" w:rsidR="00421AC5" w:rsidRDefault="00421AC5" w:rsidP="00904815">
      <w:pPr>
        <w:spacing w:after="0" w:line="240" w:lineRule="auto"/>
        <w:rPr>
          <w:rFonts w:ascii="Times New Roman" w:hAnsi="Times New Roman"/>
          <w:b/>
          <w:color w:val="FF0000"/>
          <w:sz w:val="24"/>
          <w:szCs w:val="24"/>
        </w:rPr>
      </w:pPr>
    </w:p>
    <w:p w14:paraId="2D9580E5" w14:textId="77777777" w:rsidR="00421AC5" w:rsidRDefault="00421AC5" w:rsidP="00904815">
      <w:pPr>
        <w:spacing w:after="0" w:line="240" w:lineRule="auto"/>
        <w:rPr>
          <w:rFonts w:ascii="Times New Roman" w:hAnsi="Times New Roman"/>
          <w:b/>
          <w:color w:val="FF0000"/>
          <w:sz w:val="24"/>
          <w:szCs w:val="24"/>
        </w:rPr>
      </w:pPr>
    </w:p>
    <w:p w14:paraId="24744F17" w14:textId="77777777" w:rsidR="00421AC5" w:rsidRDefault="00421AC5" w:rsidP="00904815">
      <w:pPr>
        <w:spacing w:after="0" w:line="240" w:lineRule="auto"/>
        <w:rPr>
          <w:rFonts w:ascii="Times New Roman" w:hAnsi="Times New Roman"/>
          <w:b/>
          <w:color w:val="FF0000"/>
          <w:sz w:val="24"/>
          <w:szCs w:val="24"/>
        </w:rPr>
      </w:pPr>
    </w:p>
    <w:p w14:paraId="4754F0B6" w14:textId="77777777" w:rsidR="00421AC5" w:rsidRDefault="00421AC5" w:rsidP="00904815">
      <w:pPr>
        <w:spacing w:after="0" w:line="240" w:lineRule="auto"/>
        <w:rPr>
          <w:rFonts w:ascii="Times New Roman" w:hAnsi="Times New Roman"/>
          <w:b/>
          <w:color w:val="FF0000"/>
          <w:sz w:val="24"/>
          <w:szCs w:val="24"/>
        </w:rPr>
      </w:pPr>
    </w:p>
    <w:p w14:paraId="331CE8BD" w14:textId="77777777" w:rsidR="00421AC5" w:rsidRDefault="00421AC5" w:rsidP="00904815">
      <w:pPr>
        <w:spacing w:after="0" w:line="240" w:lineRule="auto"/>
        <w:rPr>
          <w:rFonts w:ascii="Times New Roman" w:hAnsi="Times New Roman"/>
          <w:b/>
          <w:color w:val="FF0000"/>
          <w:sz w:val="24"/>
          <w:szCs w:val="24"/>
        </w:rPr>
      </w:pPr>
    </w:p>
    <w:p w14:paraId="25A88EE8" w14:textId="77777777" w:rsidR="00421AC5" w:rsidRDefault="00421AC5" w:rsidP="00904815">
      <w:pPr>
        <w:spacing w:after="0" w:line="240" w:lineRule="auto"/>
        <w:rPr>
          <w:rFonts w:ascii="Times New Roman" w:hAnsi="Times New Roman"/>
          <w:b/>
          <w:color w:val="FF0000"/>
          <w:sz w:val="24"/>
          <w:szCs w:val="24"/>
        </w:rPr>
      </w:pPr>
    </w:p>
    <w:p w14:paraId="3BF19705" w14:textId="77777777" w:rsidR="008B7663" w:rsidRDefault="008B7663" w:rsidP="00904815">
      <w:pPr>
        <w:spacing w:after="0" w:line="240" w:lineRule="auto"/>
        <w:rPr>
          <w:rFonts w:ascii="Times New Roman" w:hAnsi="Times New Roman"/>
          <w:b/>
          <w:color w:val="FF0000"/>
          <w:sz w:val="24"/>
          <w:szCs w:val="24"/>
        </w:rPr>
      </w:pPr>
    </w:p>
    <w:p w14:paraId="0BAC0F0D" w14:textId="77777777" w:rsidR="008B7663" w:rsidRPr="00A9268A" w:rsidRDefault="008B7663" w:rsidP="00904815">
      <w:pPr>
        <w:spacing w:after="0" w:line="240" w:lineRule="auto"/>
        <w:rPr>
          <w:rFonts w:ascii="Times New Roman" w:hAnsi="Times New Roman"/>
          <w:b/>
          <w:color w:val="FF0000"/>
          <w:sz w:val="24"/>
          <w:szCs w:val="24"/>
        </w:rPr>
      </w:pPr>
    </w:p>
    <w:p w14:paraId="76EB09B7" w14:textId="77777777" w:rsidR="00904815" w:rsidRPr="00A9268A" w:rsidRDefault="00904815" w:rsidP="00904815">
      <w:pPr>
        <w:spacing w:after="0" w:line="240" w:lineRule="auto"/>
        <w:rPr>
          <w:rFonts w:ascii="Times New Roman" w:hAnsi="Times New Roman"/>
          <w:b/>
          <w:color w:val="FF0000"/>
          <w:sz w:val="24"/>
          <w:szCs w:val="24"/>
        </w:rPr>
      </w:pPr>
    </w:p>
    <w:p w14:paraId="31E0B49B" w14:textId="77777777" w:rsidR="00904815" w:rsidRPr="00885C95" w:rsidRDefault="00904815" w:rsidP="00904815">
      <w:pPr>
        <w:spacing w:after="0"/>
        <w:rPr>
          <w:rFonts w:ascii="Times New Roman" w:hAnsi="Times New Roman"/>
          <w:bCs/>
          <w:sz w:val="24"/>
          <w:szCs w:val="24"/>
          <w:u w:val="single"/>
        </w:rPr>
      </w:pPr>
      <w:r w:rsidRPr="00885C95">
        <w:rPr>
          <w:rFonts w:ascii="Times New Roman" w:hAnsi="Times New Roman"/>
          <w:bCs/>
          <w:sz w:val="24"/>
          <w:szCs w:val="24"/>
          <w:u w:val="single"/>
        </w:rPr>
        <w:t>Ishodišta i pokazatelji na kojima se zasnivaju izračuni i ocjene potrebnih sredstava za provođenje programa</w:t>
      </w:r>
    </w:p>
    <w:p w14:paraId="147D735B" w14:textId="77777777" w:rsidR="00904815" w:rsidRPr="00A9268A" w:rsidRDefault="00904815" w:rsidP="00904815">
      <w:pPr>
        <w:spacing w:after="0"/>
        <w:rPr>
          <w:rFonts w:ascii="Times New Roman" w:hAnsi="Times New Roman"/>
          <w:b/>
          <w:color w:val="FF0000"/>
          <w:sz w:val="24"/>
          <w:szCs w:val="24"/>
        </w:rPr>
      </w:pPr>
    </w:p>
    <w:p w14:paraId="2BBF23C1" w14:textId="77777777" w:rsidR="00904815" w:rsidRPr="000158CE" w:rsidRDefault="00904815" w:rsidP="00904815">
      <w:pPr>
        <w:spacing w:after="0"/>
        <w:rPr>
          <w:rFonts w:ascii="Times New Roman" w:hAnsi="Times New Roman"/>
          <w:bCs/>
          <w:sz w:val="24"/>
          <w:szCs w:val="24"/>
        </w:rPr>
      </w:pPr>
      <w:r w:rsidRPr="000158CE">
        <w:rPr>
          <w:rFonts w:ascii="Times New Roman" w:hAnsi="Times New Roman"/>
          <w:bCs/>
          <w:sz w:val="24"/>
          <w:szCs w:val="24"/>
        </w:rPr>
        <w:t>Izvori sredstava za financiranje rada Gimnazije su:</w:t>
      </w:r>
    </w:p>
    <w:p w14:paraId="5ECB77B5" w14:textId="77777777" w:rsidR="00904815" w:rsidRPr="000158CE" w:rsidRDefault="00904815" w:rsidP="00904815">
      <w:pPr>
        <w:spacing w:after="0"/>
        <w:rPr>
          <w:rFonts w:ascii="Times New Roman" w:hAnsi="Times New Roman"/>
          <w:bCs/>
          <w:sz w:val="24"/>
          <w:szCs w:val="24"/>
          <w:u w:val="single"/>
        </w:rPr>
      </w:pPr>
      <w:r w:rsidRPr="000158CE">
        <w:rPr>
          <w:rFonts w:ascii="Times New Roman" w:hAnsi="Times New Roman"/>
          <w:bCs/>
          <w:sz w:val="24"/>
          <w:szCs w:val="24"/>
          <w:u w:val="single"/>
        </w:rPr>
        <w:t>Pomoći od ostali subjekata unutar opće države -  izvor 5.3.</w:t>
      </w:r>
    </w:p>
    <w:p w14:paraId="3EBC375E" w14:textId="24CE99F0" w:rsidR="00904815" w:rsidRPr="000158CE" w:rsidRDefault="00904815" w:rsidP="00904815">
      <w:pPr>
        <w:spacing w:after="0"/>
        <w:rPr>
          <w:rFonts w:ascii="Times New Roman" w:hAnsi="Times New Roman"/>
          <w:b/>
          <w:sz w:val="24"/>
          <w:szCs w:val="24"/>
        </w:rPr>
      </w:pPr>
      <w:r w:rsidRPr="000158CE">
        <w:rPr>
          <w:rFonts w:ascii="Times New Roman" w:hAnsi="Times New Roman"/>
          <w:sz w:val="24"/>
          <w:szCs w:val="24"/>
        </w:rPr>
        <w:t>202</w:t>
      </w:r>
      <w:r w:rsidR="00722A75">
        <w:rPr>
          <w:rFonts w:ascii="Times New Roman" w:hAnsi="Times New Roman"/>
          <w:sz w:val="24"/>
          <w:szCs w:val="24"/>
        </w:rPr>
        <w:t>5</w:t>
      </w:r>
      <w:r w:rsidRPr="000158CE">
        <w:rPr>
          <w:rFonts w:ascii="Times New Roman" w:hAnsi="Times New Roman"/>
          <w:sz w:val="24"/>
          <w:szCs w:val="24"/>
        </w:rPr>
        <w:t>. godina  =</w:t>
      </w:r>
      <w:r w:rsidR="00704699">
        <w:rPr>
          <w:rFonts w:ascii="Times New Roman" w:hAnsi="Times New Roman"/>
          <w:sz w:val="24"/>
          <w:szCs w:val="24"/>
        </w:rPr>
        <w:t>858.200,00</w:t>
      </w:r>
      <w:r w:rsidRPr="000158CE">
        <w:rPr>
          <w:rFonts w:ascii="Times New Roman" w:hAnsi="Times New Roman"/>
          <w:sz w:val="24"/>
          <w:szCs w:val="24"/>
        </w:rPr>
        <w:t xml:space="preserve"> €</w:t>
      </w:r>
    </w:p>
    <w:p w14:paraId="0C409A13" w14:textId="67B937A5" w:rsidR="00904815" w:rsidRPr="000158CE" w:rsidRDefault="00904815" w:rsidP="000158CE">
      <w:pPr>
        <w:spacing w:after="0" w:line="240" w:lineRule="auto"/>
        <w:rPr>
          <w:rFonts w:ascii="Times New Roman" w:hAnsi="Times New Roman"/>
          <w:sz w:val="24"/>
          <w:szCs w:val="24"/>
        </w:rPr>
      </w:pPr>
      <w:r w:rsidRPr="000158CE">
        <w:rPr>
          <w:rFonts w:ascii="Times New Roman" w:hAnsi="Times New Roman"/>
          <w:sz w:val="24"/>
          <w:szCs w:val="24"/>
        </w:rPr>
        <w:t>Prihodi iz državnog  proračuna za rashode zaposlenih za 202</w:t>
      </w:r>
      <w:r w:rsidR="00704699">
        <w:rPr>
          <w:rFonts w:ascii="Times New Roman" w:hAnsi="Times New Roman"/>
          <w:sz w:val="24"/>
          <w:szCs w:val="24"/>
        </w:rPr>
        <w:t>5</w:t>
      </w:r>
      <w:r w:rsidRPr="000158CE">
        <w:rPr>
          <w:rFonts w:ascii="Times New Roman" w:hAnsi="Times New Roman"/>
          <w:sz w:val="24"/>
          <w:szCs w:val="24"/>
        </w:rPr>
        <w:t>. godinu konto „31“ (plaća, doprinosi, jubilarne nagrade, regres, božićnica, pomoći)  planirani su prema rashodima 202</w:t>
      </w:r>
      <w:r w:rsidR="00704699">
        <w:rPr>
          <w:rFonts w:ascii="Times New Roman" w:hAnsi="Times New Roman"/>
          <w:sz w:val="24"/>
          <w:szCs w:val="24"/>
        </w:rPr>
        <w:t>4</w:t>
      </w:r>
      <w:r w:rsidRPr="000158CE">
        <w:rPr>
          <w:rFonts w:ascii="Times New Roman" w:hAnsi="Times New Roman"/>
          <w:sz w:val="24"/>
          <w:szCs w:val="24"/>
        </w:rPr>
        <w:t xml:space="preserve">.godine s time da nije predviđena promjena broja zaposlenih na temelju kojeg se podmiruje naknada  poslodavca zbog nezapošljavanja osoba s invaliditetom konto „32“.  Izmjenama planirano povećanje </w:t>
      </w:r>
      <w:r w:rsidR="00115563">
        <w:rPr>
          <w:rFonts w:ascii="Times New Roman" w:hAnsi="Times New Roman"/>
          <w:sz w:val="24"/>
          <w:szCs w:val="24"/>
        </w:rPr>
        <w:t>zbog promjene u visini osnovice za obračun plaće za redovan i prekovremeni rad.</w:t>
      </w:r>
    </w:p>
    <w:p w14:paraId="25638772" w14:textId="77777777" w:rsidR="00904815" w:rsidRPr="00A9268A" w:rsidRDefault="00904815" w:rsidP="00904815">
      <w:pPr>
        <w:spacing w:after="0"/>
        <w:rPr>
          <w:rFonts w:ascii="Times New Roman" w:hAnsi="Times New Roman"/>
          <w:color w:val="FF0000"/>
          <w:sz w:val="24"/>
          <w:szCs w:val="24"/>
        </w:rPr>
      </w:pPr>
    </w:p>
    <w:p w14:paraId="764FF142" w14:textId="77777777" w:rsidR="00904815" w:rsidRPr="00D975C9" w:rsidRDefault="00904815" w:rsidP="00904815">
      <w:pPr>
        <w:spacing w:after="0"/>
        <w:rPr>
          <w:rFonts w:ascii="Times New Roman" w:hAnsi="Times New Roman"/>
          <w:bCs/>
          <w:sz w:val="24"/>
          <w:szCs w:val="24"/>
          <w:u w:val="single"/>
        </w:rPr>
      </w:pPr>
      <w:r w:rsidRPr="00D975C9">
        <w:rPr>
          <w:rFonts w:ascii="Times New Roman" w:hAnsi="Times New Roman"/>
          <w:bCs/>
          <w:sz w:val="24"/>
          <w:szCs w:val="24"/>
          <w:u w:val="single"/>
        </w:rPr>
        <w:t>Decentralizirana sredstva – srednje školstvo - izvor 1.3.</w:t>
      </w:r>
    </w:p>
    <w:p w14:paraId="73E770CD" w14:textId="4B39B004" w:rsidR="00904815" w:rsidRPr="00D975C9" w:rsidRDefault="00904815" w:rsidP="00904815">
      <w:pPr>
        <w:spacing w:after="0"/>
        <w:rPr>
          <w:rFonts w:ascii="Times New Roman" w:hAnsi="Times New Roman"/>
          <w:b/>
          <w:sz w:val="24"/>
          <w:szCs w:val="24"/>
        </w:rPr>
      </w:pPr>
      <w:r w:rsidRPr="00D975C9">
        <w:rPr>
          <w:rFonts w:ascii="Times New Roman" w:hAnsi="Times New Roman"/>
          <w:sz w:val="24"/>
          <w:szCs w:val="24"/>
        </w:rPr>
        <w:t>202</w:t>
      </w:r>
      <w:r w:rsidR="00115563">
        <w:rPr>
          <w:rFonts w:ascii="Times New Roman" w:hAnsi="Times New Roman"/>
          <w:sz w:val="24"/>
          <w:szCs w:val="24"/>
        </w:rPr>
        <w:t>5</w:t>
      </w:r>
      <w:r w:rsidRPr="00D975C9">
        <w:rPr>
          <w:rFonts w:ascii="Times New Roman" w:hAnsi="Times New Roman"/>
          <w:sz w:val="24"/>
          <w:szCs w:val="24"/>
        </w:rPr>
        <w:t>. godina =</w:t>
      </w:r>
      <w:r w:rsidR="0025220E">
        <w:rPr>
          <w:rFonts w:ascii="Times New Roman" w:hAnsi="Times New Roman"/>
          <w:sz w:val="24"/>
          <w:szCs w:val="24"/>
        </w:rPr>
        <w:t>32.503,00</w:t>
      </w:r>
      <w:r w:rsidRPr="00D975C9">
        <w:rPr>
          <w:rFonts w:ascii="Times New Roman" w:hAnsi="Times New Roman"/>
          <w:sz w:val="24"/>
          <w:szCs w:val="24"/>
        </w:rPr>
        <w:t xml:space="preserve"> €</w:t>
      </w:r>
      <w:r w:rsidR="000723BA">
        <w:rPr>
          <w:rFonts w:ascii="Times New Roman" w:hAnsi="Times New Roman"/>
          <w:sz w:val="24"/>
          <w:szCs w:val="24"/>
        </w:rPr>
        <w:t xml:space="preserve"> i metodološki manjak =238,12 €</w:t>
      </w:r>
    </w:p>
    <w:p w14:paraId="10DF642F" w14:textId="5625C963" w:rsidR="00904815" w:rsidRPr="00D975C9" w:rsidRDefault="00904815" w:rsidP="00904815">
      <w:pPr>
        <w:spacing w:after="0"/>
        <w:rPr>
          <w:rFonts w:ascii="Times New Roman" w:hAnsi="Times New Roman"/>
          <w:sz w:val="24"/>
          <w:szCs w:val="24"/>
        </w:rPr>
      </w:pPr>
      <w:r w:rsidRPr="00D975C9">
        <w:rPr>
          <w:rFonts w:ascii="Times New Roman" w:hAnsi="Times New Roman"/>
          <w:sz w:val="24"/>
          <w:szCs w:val="24"/>
        </w:rPr>
        <w:t>Prihodi iz županijskog proračuna za 202</w:t>
      </w:r>
      <w:r w:rsidR="00115563">
        <w:rPr>
          <w:rFonts w:ascii="Times New Roman" w:hAnsi="Times New Roman"/>
          <w:sz w:val="24"/>
          <w:szCs w:val="24"/>
        </w:rPr>
        <w:t>5</w:t>
      </w:r>
      <w:r w:rsidRPr="00D975C9">
        <w:rPr>
          <w:rFonts w:ascii="Times New Roman" w:hAnsi="Times New Roman"/>
          <w:sz w:val="24"/>
          <w:szCs w:val="24"/>
        </w:rPr>
        <w:t>. godinu planiran</w:t>
      </w:r>
      <w:r w:rsidR="00115563">
        <w:rPr>
          <w:rFonts w:ascii="Times New Roman" w:hAnsi="Times New Roman"/>
          <w:sz w:val="24"/>
          <w:szCs w:val="24"/>
        </w:rPr>
        <w:t xml:space="preserve">o je podmirenje </w:t>
      </w:r>
      <w:r w:rsidRPr="00D975C9">
        <w:rPr>
          <w:rFonts w:ascii="Times New Roman" w:hAnsi="Times New Roman"/>
          <w:sz w:val="24"/>
          <w:szCs w:val="24"/>
        </w:rPr>
        <w:t xml:space="preserve">rashod za redovno poslovanje škole (nabavu opreme: računala, namještaj, knjige za šk. knjižnicu, </w:t>
      </w:r>
      <w:r w:rsidR="00B16026">
        <w:rPr>
          <w:rFonts w:ascii="Times New Roman" w:hAnsi="Times New Roman"/>
          <w:sz w:val="24"/>
          <w:szCs w:val="24"/>
        </w:rPr>
        <w:t>klima uređaja</w:t>
      </w:r>
      <w:r w:rsidRPr="00D975C9">
        <w:rPr>
          <w:rFonts w:ascii="Times New Roman" w:hAnsi="Times New Roman"/>
          <w:sz w:val="24"/>
          <w:szCs w:val="24"/>
        </w:rPr>
        <w:t>, službena putovanja, prijevoz zaposlenika, uredski materijal, literatura, mat.za održavanje opreme i objekata, sitni inventar, usluge održavanja, računalne usluge, članarine, grafičke i tiskarske usluge te ostale usluge i rashodi  koji se pojavljuju u poslovanju tokom kalendarske godine kao i metodološki manjak prihoda u 202</w:t>
      </w:r>
      <w:r w:rsidR="00B16026">
        <w:rPr>
          <w:rFonts w:ascii="Times New Roman" w:hAnsi="Times New Roman"/>
          <w:sz w:val="24"/>
          <w:szCs w:val="24"/>
        </w:rPr>
        <w:t>4</w:t>
      </w:r>
      <w:r w:rsidRPr="00D975C9">
        <w:rPr>
          <w:rFonts w:ascii="Times New Roman" w:hAnsi="Times New Roman"/>
          <w:sz w:val="24"/>
          <w:szCs w:val="24"/>
        </w:rPr>
        <w:t>. godini koji se odnosi na rashode za redovno poslovanje nastale u 12/202</w:t>
      </w:r>
      <w:r w:rsidR="00B16026">
        <w:rPr>
          <w:rFonts w:ascii="Times New Roman" w:hAnsi="Times New Roman"/>
          <w:sz w:val="24"/>
          <w:szCs w:val="24"/>
        </w:rPr>
        <w:t>4</w:t>
      </w:r>
      <w:r w:rsidRPr="00D975C9">
        <w:rPr>
          <w:rFonts w:ascii="Times New Roman" w:hAnsi="Times New Roman"/>
          <w:sz w:val="24"/>
          <w:szCs w:val="24"/>
        </w:rPr>
        <w:t>. godini sa valutom plaćanja u 202</w:t>
      </w:r>
      <w:r w:rsidR="00B16026">
        <w:rPr>
          <w:rFonts w:ascii="Times New Roman" w:hAnsi="Times New Roman"/>
          <w:sz w:val="24"/>
          <w:szCs w:val="24"/>
        </w:rPr>
        <w:t>5</w:t>
      </w:r>
      <w:r w:rsidRPr="00D975C9">
        <w:rPr>
          <w:rFonts w:ascii="Times New Roman" w:hAnsi="Times New Roman"/>
          <w:sz w:val="24"/>
          <w:szCs w:val="24"/>
        </w:rPr>
        <w:t>. godini.</w:t>
      </w:r>
    </w:p>
    <w:p w14:paraId="0E1A1505" w14:textId="3A6B30C9" w:rsidR="00116156" w:rsidRPr="00116156" w:rsidRDefault="00904815" w:rsidP="00116156">
      <w:pPr>
        <w:spacing w:after="0"/>
        <w:rPr>
          <w:rFonts w:ascii="Times New Roman" w:hAnsi="Times New Roman"/>
          <w:sz w:val="24"/>
          <w:szCs w:val="24"/>
        </w:rPr>
      </w:pPr>
      <w:r w:rsidRPr="00D975C9">
        <w:rPr>
          <w:rFonts w:ascii="Times New Roman" w:hAnsi="Times New Roman"/>
          <w:sz w:val="24"/>
          <w:szCs w:val="24"/>
        </w:rPr>
        <w:t xml:space="preserve">Prihodi i rashodi planirani su  temeljem uputa  </w:t>
      </w:r>
      <w:r w:rsidR="00116156" w:rsidRPr="00116156">
        <w:rPr>
          <w:rFonts w:ascii="Times New Roman" w:hAnsi="Times New Roman"/>
          <w:sz w:val="24"/>
          <w:szCs w:val="24"/>
        </w:rPr>
        <w:t>Upravn</w:t>
      </w:r>
      <w:r w:rsidR="00116156">
        <w:rPr>
          <w:rFonts w:ascii="Times New Roman" w:hAnsi="Times New Roman"/>
          <w:sz w:val="24"/>
          <w:szCs w:val="24"/>
        </w:rPr>
        <w:t>og</w:t>
      </w:r>
      <w:r w:rsidR="00116156" w:rsidRPr="00116156">
        <w:rPr>
          <w:rFonts w:ascii="Times New Roman" w:hAnsi="Times New Roman"/>
          <w:sz w:val="24"/>
          <w:szCs w:val="24"/>
        </w:rPr>
        <w:t xml:space="preserve"> odje</w:t>
      </w:r>
      <w:r w:rsidR="00116156">
        <w:rPr>
          <w:rFonts w:ascii="Times New Roman" w:hAnsi="Times New Roman"/>
          <w:sz w:val="24"/>
          <w:szCs w:val="24"/>
        </w:rPr>
        <w:t>la</w:t>
      </w:r>
      <w:r w:rsidR="00116156" w:rsidRPr="00116156">
        <w:rPr>
          <w:rFonts w:ascii="Times New Roman" w:hAnsi="Times New Roman"/>
          <w:sz w:val="24"/>
          <w:szCs w:val="24"/>
        </w:rPr>
        <w:t xml:space="preserve"> za obrazovanje, zdravstvo,  </w:t>
      </w:r>
    </w:p>
    <w:p w14:paraId="639034FF" w14:textId="7E4097B3" w:rsidR="00904815" w:rsidRPr="00D975C9" w:rsidRDefault="00116156" w:rsidP="00904815">
      <w:pPr>
        <w:spacing w:after="0"/>
        <w:rPr>
          <w:rFonts w:ascii="Times New Roman" w:hAnsi="Times New Roman"/>
          <w:sz w:val="24"/>
          <w:szCs w:val="24"/>
        </w:rPr>
      </w:pPr>
      <w:r w:rsidRPr="00116156">
        <w:rPr>
          <w:rFonts w:ascii="Times New Roman" w:hAnsi="Times New Roman"/>
          <w:sz w:val="24"/>
          <w:szCs w:val="24"/>
        </w:rPr>
        <w:t>socijalnu skrb i hrvatske branitelje</w:t>
      </w:r>
      <w:r>
        <w:rPr>
          <w:rFonts w:ascii="Times New Roman" w:hAnsi="Times New Roman"/>
          <w:sz w:val="24"/>
          <w:szCs w:val="24"/>
        </w:rPr>
        <w:t xml:space="preserve"> </w:t>
      </w:r>
      <w:r w:rsidRPr="00116156">
        <w:rPr>
          <w:rFonts w:ascii="Times New Roman" w:hAnsi="Times New Roman"/>
          <w:sz w:val="24"/>
          <w:szCs w:val="24"/>
        </w:rPr>
        <w:t>Koprivničko-križevačk</w:t>
      </w:r>
      <w:r>
        <w:rPr>
          <w:rFonts w:ascii="Times New Roman" w:hAnsi="Times New Roman"/>
          <w:sz w:val="24"/>
          <w:szCs w:val="24"/>
        </w:rPr>
        <w:t>e</w:t>
      </w:r>
      <w:r w:rsidRPr="00116156">
        <w:rPr>
          <w:rFonts w:ascii="Times New Roman" w:hAnsi="Times New Roman"/>
          <w:sz w:val="24"/>
          <w:szCs w:val="24"/>
        </w:rPr>
        <w:t xml:space="preserve"> županij</w:t>
      </w:r>
      <w:r>
        <w:rPr>
          <w:rFonts w:ascii="Times New Roman" w:hAnsi="Times New Roman"/>
          <w:sz w:val="24"/>
          <w:szCs w:val="24"/>
        </w:rPr>
        <w:t>e</w:t>
      </w:r>
      <w:r w:rsidR="00904815" w:rsidRPr="00D975C9">
        <w:rPr>
          <w:rFonts w:ascii="Times New Roman" w:hAnsi="Times New Roman"/>
          <w:sz w:val="24"/>
          <w:szCs w:val="24"/>
        </w:rPr>
        <w:t>, odnosno planirana je masa sredstava određena od strane osnivača.</w:t>
      </w:r>
    </w:p>
    <w:p w14:paraId="2E4E1226" w14:textId="77777777" w:rsidR="00904815" w:rsidRPr="00A9268A" w:rsidRDefault="00904815" w:rsidP="00904815">
      <w:pPr>
        <w:spacing w:after="0"/>
        <w:rPr>
          <w:rFonts w:ascii="Times New Roman" w:hAnsi="Times New Roman"/>
          <w:color w:val="FF0000"/>
          <w:sz w:val="24"/>
          <w:szCs w:val="24"/>
        </w:rPr>
      </w:pPr>
    </w:p>
    <w:p w14:paraId="041B0AC8" w14:textId="77777777" w:rsidR="00904815" w:rsidRPr="00D975C9" w:rsidRDefault="00904815" w:rsidP="00904815">
      <w:pPr>
        <w:spacing w:after="0"/>
        <w:rPr>
          <w:rFonts w:ascii="Times New Roman" w:hAnsi="Times New Roman"/>
          <w:bCs/>
          <w:sz w:val="24"/>
          <w:szCs w:val="24"/>
          <w:u w:val="single"/>
        </w:rPr>
      </w:pPr>
      <w:r w:rsidRPr="00D975C9">
        <w:rPr>
          <w:rFonts w:ascii="Times New Roman" w:hAnsi="Times New Roman"/>
          <w:bCs/>
          <w:sz w:val="24"/>
          <w:szCs w:val="24"/>
          <w:u w:val="single"/>
        </w:rPr>
        <w:t xml:space="preserve"> Prihodi od poreza za redovnu djelatnost – izvor 1.1.</w:t>
      </w:r>
    </w:p>
    <w:p w14:paraId="1C795F5E" w14:textId="587C2351" w:rsidR="00904815" w:rsidRPr="00D975C9" w:rsidRDefault="00904815" w:rsidP="00904815">
      <w:pPr>
        <w:spacing w:after="0"/>
        <w:rPr>
          <w:rFonts w:ascii="Times New Roman" w:hAnsi="Times New Roman"/>
          <w:b/>
          <w:sz w:val="24"/>
          <w:szCs w:val="24"/>
        </w:rPr>
      </w:pPr>
      <w:r w:rsidRPr="00D975C9">
        <w:rPr>
          <w:rFonts w:ascii="Times New Roman" w:hAnsi="Times New Roman"/>
          <w:sz w:val="24"/>
          <w:szCs w:val="24"/>
        </w:rPr>
        <w:t>202</w:t>
      </w:r>
      <w:r w:rsidR="00D06254">
        <w:rPr>
          <w:rFonts w:ascii="Times New Roman" w:hAnsi="Times New Roman"/>
          <w:sz w:val="24"/>
          <w:szCs w:val="24"/>
        </w:rPr>
        <w:t>5</w:t>
      </w:r>
      <w:r w:rsidRPr="00D975C9">
        <w:rPr>
          <w:rFonts w:ascii="Times New Roman" w:hAnsi="Times New Roman"/>
          <w:sz w:val="24"/>
          <w:szCs w:val="24"/>
        </w:rPr>
        <w:t>. godina  =</w:t>
      </w:r>
      <w:r w:rsidR="0025220E">
        <w:rPr>
          <w:rFonts w:ascii="Times New Roman" w:hAnsi="Times New Roman"/>
          <w:sz w:val="24"/>
          <w:szCs w:val="24"/>
        </w:rPr>
        <w:t>28.449,81</w:t>
      </w:r>
      <w:r w:rsidRPr="00D975C9">
        <w:rPr>
          <w:rFonts w:ascii="Times New Roman" w:hAnsi="Times New Roman"/>
          <w:sz w:val="24"/>
          <w:szCs w:val="24"/>
        </w:rPr>
        <w:t xml:space="preserve"> €</w:t>
      </w:r>
      <w:r w:rsidR="0025220E">
        <w:rPr>
          <w:rFonts w:ascii="Times New Roman" w:hAnsi="Times New Roman"/>
          <w:sz w:val="24"/>
          <w:szCs w:val="24"/>
        </w:rPr>
        <w:t xml:space="preserve"> i metodološki manjak =322,81 €</w:t>
      </w:r>
    </w:p>
    <w:p w14:paraId="66C21275" w14:textId="72C8078C" w:rsidR="0025220E" w:rsidRPr="00D975C9" w:rsidRDefault="00904815" w:rsidP="0025220E">
      <w:pPr>
        <w:spacing w:after="0"/>
        <w:rPr>
          <w:rFonts w:ascii="Times New Roman" w:hAnsi="Times New Roman"/>
          <w:sz w:val="24"/>
          <w:szCs w:val="24"/>
        </w:rPr>
      </w:pPr>
      <w:r w:rsidRPr="00D975C9">
        <w:rPr>
          <w:rFonts w:ascii="Times New Roman" w:hAnsi="Times New Roman"/>
          <w:sz w:val="24"/>
          <w:szCs w:val="24"/>
        </w:rPr>
        <w:t>Planiranim prihodima predviđeno je podmirenje rashoda za najam printera, fiksne i mobilne telefonije,</w:t>
      </w:r>
      <w:r w:rsidR="00D06254">
        <w:rPr>
          <w:rFonts w:ascii="Times New Roman" w:hAnsi="Times New Roman"/>
          <w:sz w:val="24"/>
          <w:szCs w:val="24"/>
        </w:rPr>
        <w:t xml:space="preserve"> rashode prijevoza na županijskim i međužupanijskim natjecanjima,</w:t>
      </w:r>
      <w:r w:rsidRPr="00D975C9">
        <w:rPr>
          <w:rFonts w:ascii="Times New Roman" w:hAnsi="Times New Roman"/>
          <w:sz w:val="24"/>
          <w:szCs w:val="24"/>
        </w:rPr>
        <w:t xml:space="preserve">  sredstva za djelovanje Centra izvrsnosti  za Koprivničko-križevačku županiju za predmete STEM područja. Centar pohađaju nadareni učenici osnovnih i srednjih škola Koprivničko-križevačke županije. Pohađanje Centra izvrsnosti za učenike je u potpunosti besplatno kao i svi nastavni materijali. Sve navedeno financira Koprivničko-križevačka županija</w:t>
      </w:r>
      <w:r w:rsidR="0025220E">
        <w:rPr>
          <w:rFonts w:ascii="Times New Roman" w:hAnsi="Times New Roman"/>
          <w:color w:val="77206D" w:themeColor="accent5" w:themeShade="BF"/>
          <w:sz w:val="24"/>
          <w:szCs w:val="24"/>
        </w:rPr>
        <w:t>,</w:t>
      </w:r>
      <w:r w:rsidR="0025220E" w:rsidRPr="0025220E">
        <w:rPr>
          <w:rFonts w:ascii="Times New Roman" w:hAnsi="Times New Roman"/>
          <w:sz w:val="24"/>
          <w:szCs w:val="24"/>
        </w:rPr>
        <w:t xml:space="preserve"> </w:t>
      </w:r>
      <w:r w:rsidR="0025220E" w:rsidRPr="00D975C9">
        <w:rPr>
          <w:rFonts w:ascii="Times New Roman" w:hAnsi="Times New Roman"/>
          <w:sz w:val="24"/>
          <w:szCs w:val="24"/>
        </w:rPr>
        <w:t>kao i metodološki manjak prihoda u 202</w:t>
      </w:r>
      <w:r w:rsidR="0025220E">
        <w:rPr>
          <w:rFonts w:ascii="Times New Roman" w:hAnsi="Times New Roman"/>
          <w:sz w:val="24"/>
          <w:szCs w:val="24"/>
        </w:rPr>
        <w:t>4</w:t>
      </w:r>
      <w:r w:rsidR="0025220E" w:rsidRPr="00D975C9">
        <w:rPr>
          <w:rFonts w:ascii="Times New Roman" w:hAnsi="Times New Roman"/>
          <w:sz w:val="24"/>
          <w:szCs w:val="24"/>
        </w:rPr>
        <w:t>. godini koji se odnosi na rashode za redovno poslovanje nastale u 12/202</w:t>
      </w:r>
      <w:r w:rsidR="0025220E">
        <w:rPr>
          <w:rFonts w:ascii="Times New Roman" w:hAnsi="Times New Roman"/>
          <w:sz w:val="24"/>
          <w:szCs w:val="24"/>
        </w:rPr>
        <w:t>4</w:t>
      </w:r>
      <w:r w:rsidR="0025220E" w:rsidRPr="00D975C9">
        <w:rPr>
          <w:rFonts w:ascii="Times New Roman" w:hAnsi="Times New Roman"/>
          <w:sz w:val="24"/>
          <w:szCs w:val="24"/>
        </w:rPr>
        <w:t>. godini sa valutom plaćanja u 202</w:t>
      </w:r>
      <w:r w:rsidR="0025220E">
        <w:rPr>
          <w:rFonts w:ascii="Times New Roman" w:hAnsi="Times New Roman"/>
          <w:sz w:val="24"/>
          <w:szCs w:val="24"/>
        </w:rPr>
        <w:t>5</w:t>
      </w:r>
      <w:r w:rsidR="0025220E" w:rsidRPr="00D975C9">
        <w:rPr>
          <w:rFonts w:ascii="Times New Roman" w:hAnsi="Times New Roman"/>
          <w:sz w:val="24"/>
          <w:szCs w:val="24"/>
        </w:rPr>
        <w:t>. godini.</w:t>
      </w:r>
    </w:p>
    <w:p w14:paraId="4863226C" w14:textId="77777777" w:rsidR="00904815" w:rsidRPr="00A9268A" w:rsidRDefault="00904815" w:rsidP="00904815">
      <w:pPr>
        <w:spacing w:after="0"/>
        <w:rPr>
          <w:rFonts w:ascii="Times New Roman" w:hAnsi="Times New Roman"/>
          <w:b/>
          <w:color w:val="FF0000"/>
          <w:sz w:val="24"/>
          <w:szCs w:val="24"/>
        </w:rPr>
      </w:pPr>
    </w:p>
    <w:p w14:paraId="1E2C60FA" w14:textId="77777777" w:rsidR="00904815" w:rsidRPr="00D975C9" w:rsidRDefault="00904815" w:rsidP="00904815">
      <w:pPr>
        <w:spacing w:after="0"/>
        <w:rPr>
          <w:rFonts w:ascii="Times New Roman" w:hAnsi="Times New Roman"/>
          <w:bCs/>
          <w:sz w:val="24"/>
          <w:szCs w:val="24"/>
          <w:u w:val="single"/>
        </w:rPr>
      </w:pPr>
      <w:r w:rsidRPr="00D975C9">
        <w:rPr>
          <w:rFonts w:ascii="Times New Roman" w:hAnsi="Times New Roman"/>
          <w:bCs/>
          <w:sz w:val="24"/>
          <w:szCs w:val="24"/>
          <w:u w:val="single"/>
        </w:rPr>
        <w:t>Vlastiti prihodi - proračunski korisnici – izvor 3.1.</w:t>
      </w:r>
    </w:p>
    <w:p w14:paraId="27912532" w14:textId="0D61AAD6" w:rsidR="00904815" w:rsidRPr="00D975C9" w:rsidRDefault="00904815" w:rsidP="00904815">
      <w:pPr>
        <w:spacing w:after="0"/>
        <w:rPr>
          <w:rFonts w:ascii="Times New Roman" w:hAnsi="Times New Roman"/>
          <w:sz w:val="24"/>
          <w:szCs w:val="24"/>
        </w:rPr>
      </w:pPr>
      <w:r w:rsidRPr="00D975C9">
        <w:rPr>
          <w:rFonts w:ascii="Times New Roman" w:hAnsi="Times New Roman"/>
          <w:sz w:val="24"/>
          <w:szCs w:val="24"/>
        </w:rPr>
        <w:t>202</w:t>
      </w:r>
      <w:r w:rsidR="00710F74">
        <w:rPr>
          <w:rFonts w:ascii="Times New Roman" w:hAnsi="Times New Roman"/>
          <w:sz w:val="24"/>
          <w:szCs w:val="24"/>
        </w:rPr>
        <w:t>5</w:t>
      </w:r>
      <w:r w:rsidRPr="00D975C9">
        <w:rPr>
          <w:rFonts w:ascii="Times New Roman" w:hAnsi="Times New Roman"/>
          <w:sz w:val="24"/>
          <w:szCs w:val="24"/>
        </w:rPr>
        <w:t>. godina     =</w:t>
      </w:r>
      <w:r w:rsidR="000973EF">
        <w:rPr>
          <w:rFonts w:ascii="Times New Roman" w:hAnsi="Times New Roman"/>
          <w:sz w:val="24"/>
          <w:szCs w:val="24"/>
        </w:rPr>
        <w:t>100</w:t>
      </w:r>
      <w:r w:rsidRPr="00D975C9">
        <w:rPr>
          <w:rFonts w:ascii="Times New Roman" w:hAnsi="Times New Roman"/>
          <w:sz w:val="24"/>
          <w:szCs w:val="24"/>
        </w:rPr>
        <w:t>,00 €</w:t>
      </w:r>
      <w:r w:rsidR="0025220E">
        <w:rPr>
          <w:rFonts w:ascii="Times New Roman" w:hAnsi="Times New Roman"/>
          <w:sz w:val="24"/>
          <w:szCs w:val="24"/>
        </w:rPr>
        <w:t xml:space="preserve"> i preneseni višak prihoda iz 2024. godine =479,37 €</w:t>
      </w:r>
    </w:p>
    <w:p w14:paraId="064CC8DB" w14:textId="6BB98C63" w:rsidR="00904815" w:rsidRPr="00D975C9" w:rsidRDefault="00904815" w:rsidP="00904815">
      <w:pPr>
        <w:rPr>
          <w:rFonts w:ascii="Times New Roman" w:hAnsi="Times New Roman"/>
          <w:sz w:val="24"/>
          <w:szCs w:val="24"/>
        </w:rPr>
      </w:pPr>
      <w:r w:rsidRPr="00D975C9">
        <w:rPr>
          <w:rFonts w:ascii="Times New Roman" w:hAnsi="Times New Roman"/>
          <w:sz w:val="24"/>
          <w:szCs w:val="24"/>
        </w:rPr>
        <w:t xml:space="preserve">Na ime vlastitih prihoda planirani su  prihodi na ime kamata po žiro računu </w:t>
      </w:r>
      <w:r w:rsidR="000973EF">
        <w:rPr>
          <w:rFonts w:ascii="Times New Roman" w:hAnsi="Times New Roman"/>
          <w:sz w:val="24"/>
          <w:szCs w:val="24"/>
        </w:rPr>
        <w:t>i prihod od učeničke zadruge za podmirenje godišnje članarine</w:t>
      </w:r>
      <w:r w:rsidR="0025220E">
        <w:rPr>
          <w:rFonts w:ascii="Times New Roman" w:hAnsi="Times New Roman"/>
          <w:sz w:val="24"/>
          <w:szCs w:val="24"/>
        </w:rPr>
        <w:t>, dnevnice i troškove prijevoza na stručnom osposobljavanju zaposlenika.</w:t>
      </w:r>
    </w:p>
    <w:p w14:paraId="4AC23D4B" w14:textId="77777777" w:rsidR="00904815" w:rsidRPr="00D975C9" w:rsidRDefault="00904815" w:rsidP="00904815">
      <w:pPr>
        <w:spacing w:after="0"/>
        <w:rPr>
          <w:rFonts w:ascii="Times New Roman" w:hAnsi="Times New Roman"/>
          <w:bCs/>
          <w:sz w:val="24"/>
          <w:szCs w:val="24"/>
          <w:u w:val="single"/>
        </w:rPr>
      </w:pPr>
      <w:r w:rsidRPr="00D975C9">
        <w:rPr>
          <w:rFonts w:ascii="Times New Roman" w:hAnsi="Times New Roman"/>
          <w:bCs/>
          <w:sz w:val="24"/>
          <w:szCs w:val="24"/>
          <w:u w:val="single"/>
        </w:rPr>
        <w:t>Ostali nespomenuti prihodi – izvor 4.5.</w:t>
      </w:r>
    </w:p>
    <w:p w14:paraId="18B647E1" w14:textId="3D851271" w:rsidR="00904815" w:rsidRPr="00D975C9" w:rsidRDefault="00904815" w:rsidP="00904815">
      <w:pPr>
        <w:spacing w:after="0"/>
        <w:rPr>
          <w:rFonts w:ascii="Times New Roman" w:hAnsi="Times New Roman"/>
          <w:b/>
          <w:sz w:val="24"/>
          <w:szCs w:val="24"/>
        </w:rPr>
      </w:pPr>
      <w:r w:rsidRPr="00D975C9">
        <w:rPr>
          <w:rFonts w:ascii="Times New Roman" w:hAnsi="Times New Roman"/>
          <w:sz w:val="24"/>
          <w:szCs w:val="24"/>
        </w:rPr>
        <w:t>202</w:t>
      </w:r>
      <w:r w:rsidR="000973EF">
        <w:rPr>
          <w:rFonts w:ascii="Times New Roman" w:hAnsi="Times New Roman"/>
          <w:sz w:val="24"/>
          <w:szCs w:val="24"/>
        </w:rPr>
        <w:t>5</w:t>
      </w:r>
      <w:r w:rsidRPr="00D975C9">
        <w:rPr>
          <w:rFonts w:ascii="Times New Roman" w:hAnsi="Times New Roman"/>
          <w:sz w:val="24"/>
          <w:szCs w:val="24"/>
        </w:rPr>
        <w:t>. godina  =</w:t>
      </w:r>
      <w:r w:rsidR="000973EF">
        <w:rPr>
          <w:rFonts w:ascii="Times New Roman" w:hAnsi="Times New Roman"/>
          <w:sz w:val="24"/>
          <w:szCs w:val="24"/>
        </w:rPr>
        <w:t>700</w:t>
      </w:r>
      <w:r w:rsidR="00D975C9" w:rsidRPr="00D975C9">
        <w:rPr>
          <w:rFonts w:ascii="Times New Roman" w:hAnsi="Times New Roman"/>
          <w:sz w:val="24"/>
          <w:szCs w:val="24"/>
        </w:rPr>
        <w:t>,00</w:t>
      </w:r>
      <w:r w:rsidRPr="00D975C9">
        <w:rPr>
          <w:rFonts w:ascii="Times New Roman" w:hAnsi="Times New Roman"/>
          <w:sz w:val="24"/>
          <w:szCs w:val="24"/>
        </w:rPr>
        <w:t xml:space="preserve"> € </w:t>
      </w:r>
      <w:r w:rsidR="0025220E">
        <w:rPr>
          <w:rFonts w:ascii="Times New Roman" w:hAnsi="Times New Roman"/>
          <w:sz w:val="24"/>
          <w:szCs w:val="24"/>
        </w:rPr>
        <w:t>i preneseni višak prihoda iz 2024. godine =4,13 €</w:t>
      </w:r>
    </w:p>
    <w:p w14:paraId="23F05037" w14:textId="37073A4A" w:rsidR="00904815" w:rsidRPr="00D975C9" w:rsidRDefault="00904815" w:rsidP="00904815">
      <w:pPr>
        <w:spacing w:after="0"/>
        <w:rPr>
          <w:rFonts w:ascii="Times New Roman" w:hAnsi="Times New Roman"/>
          <w:sz w:val="24"/>
          <w:szCs w:val="24"/>
        </w:rPr>
      </w:pPr>
      <w:r w:rsidRPr="00D975C9">
        <w:rPr>
          <w:rFonts w:ascii="Times New Roman" w:hAnsi="Times New Roman"/>
          <w:sz w:val="24"/>
          <w:szCs w:val="24"/>
        </w:rPr>
        <w:t>U djelu ostalih prihoda planirani su prihodi</w:t>
      </w:r>
      <w:r w:rsidR="00D975C9">
        <w:rPr>
          <w:rFonts w:ascii="Times New Roman" w:hAnsi="Times New Roman"/>
          <w:sz w:val="24"/>
          <w:szCs w:val="24"/>
        </w:rPr>
        <w:t xml:space="preserve"> za</w:t>
      </w:r>
      <w:r w:rsidRPr="00D975C9">
        <w:rPr>
          <w:rFonts w:ascii="Times New Roman" w:hAnsi="Times New Roman"/>
          <w:sz w:val="24"/>
          <w:szCs w:val="24"/>
        </w:rPr>
        <w:t xml:space="preserve"> rashode stručnih ekskurzija ukoliko je škola organizator stručne ekskurzije.</w:t>
      </w:r>
    </w:p>
    <w:p w14:paraId="554220C6" w14:textId="77777777" w:rsidR="00904815" w:rsidRPr="00283423" w:rsidRDefault="00904815" w:rsidP="00904815">
      <w:pPr>
        <w:spacing w:after="0"/>
        <w:rPr>
          <w:rFonts w:ascii="Times New Roman" w:hAnsi="Times New Roman"/>
          <w:b/>
          <w:color w:val="77206D" w:themeColor="accent5" w:themeShade="BF"/>
        </w:rPr>
      </w:pPr>
    </w:p>
    <w:p w14:paraId="64F0411E" w14:textId="77777777" w:rsidR="00904815" w:rsidRPr="00D975C9" w:rsidRDefault="00904815" w:rsidP="00904815">
      <w:pPr>
        <w:spacing w:after="0"/>
        <w:rPr>
          <w:rFonts w:ascii="Times New Roman" w:hAnsi="Times New Roman"/>
          <w:bCs/>
          <w:sz w:val="24"/>
          <w:szCs w:val="24"/>
          <w:u w:val="single"/>
        </w:rPr>
      </w:pPr>
      <w:r w:rsidRPr="00D975C9">
        <w:rPr>
          <w:rFonts w:ascii="Times New Roman" w:hAnsi="Times New Roman"/>
          <w:bCs/>
          <w:sz w:val="24"/>
          <w:szCs w:val="24"/>
          <w:u w:val="single"/>
        </w:rPr>
        <w:t>Pomoći iz proračuna – proračunski korisnici – izvor 5.5.</w:t>
      </w:r>
    </w:p>
    <w:p w14:paraId="6FFEF908" w14:textId="701E6ECE" w:rsidR="00904815" w:rsidRPr="00D975C9" w:rsidRDefault="00904815" w:rsidP="00904815">
      <w:pPr>
        <w:spacing w:after="0"/>
        <w:rPr>
          <w:rFonts w:ascii="Times New Roman" w:hAnsi="Times New Roman"/>
          <w:b/>
          <w:sz w:val="24"/>
          <w:szCs w:val="24"/>
        </w:rPr>
      </w:pPr>
      <w:r w:rsidRPr="00D975C9">
        <w:rPr>
          <w:rFonts w:ascii="Times New Roman" w:hAnsi="Times New Roman"/>
          <w:sz w:val="24"/>
          <w:szCs w:val="24"/>
        </w:rPr>
        <w:t>202</w:t>
      </w:r>
      <w:r w:rsidR="000973EF">
        <w:rPr>
          <w:rFonts w:ascii="Times New Roman" w:hAnsi="Times New Roman"/>
          <w:sz w:val="24"/>
          <w:szCs w:val="24"/>
        </w:rPr>
        <w:t>5</w:t>
      </w:r>
      <w:r w:rsidRPr="00D975C9">
        <w:rPr>
          <w:rFonts w:ascii="Times New Roman" w:hAnsi="Times New Roman"/>
          <w:sz w:val="24"/>
          <w:szCs w:val="24"/>
        </w:rPr>
        <w:t>. godina  =</w:t>
      </w:r>
      <w:r w:rsidR="000973EF">
        <w:rPr>
          <w:rFonts w:ascii="Times New Roman" w:hAnsi="Times New Roman"/>
          <w:sz w:val="24"/>
          <w:szCs w:val="24"/>
        </w:rPr>
        <w:t>8.938,42</w:t>
      </w:r>
      <w:r w:rsidRPr="00D975C9">
        <w:rPr>
          <w:rFonts w:ascii="Times New Roman" w:hAnsi="Times New Roman"/>
          <w:sz w:val="24"/>
          <w:szCs w:val="24"/>
        </w:rPr>
        <w:t xml:space="preserve"> €</w:t>
      </w:r>
      <w:r w:rsidR="0025220E">
        <w:rPr>
          <w:rFonts w:ascii="Times New Roman" w:hAnsi="Times New Roman"/>
          <w:sz w:val="24"/>
          <w:szCs w:val="24"/>
        </w:rPr>
        <w:t xml:space="preserve"> i preneseni višak prihoda iz 2024. godine =3.046,20</w:t>
      </w:r>
    </w:p>
    <w:p w14:paraId="23A49FA5" w14:textId="74F4107E" w:rsidR="00904815" w:rsidRPr="00D975C9" w:rsidRDefault="00904815" w:rsidP="00904815">
      <w:pPr>
        <w:spacing w:after="0"/>
        <w:rPr>
          <w:rFonts w:ascii="Times New Roman" w:hAnsi="Times New Roman"/>
          <w:sz w:val="24"/>
          <w:szCs w:val="24"/>
        </w:rPr>
      </w:pPr>
      <w:r w:rsidRPr="00D975C9">
        <w:rPr>
          <w:rFonts w:ascii="Times New Roman" w:hAnsi="Times New Roman"/>
          <w:sz w:val="24"/>
          <w:szCs w:val="24"/>
        </w:rPr>
        <w:t>Prema rashodima tekuće godine planirana su sredstva za ispitnog koordinatora-troškovi prijevoza na službenom putu  koja se refundiraju od Nacionalnog centra za vanjsko vrednovanje, sredstva za rashode državnih natjecanja (troškovi prijevoza  mentora koji se refundiraju od strane Agencije za odgoj i obrazovanje), sredstva za  rashode voditelja županijskih aktiva (službena putovanja, usavršavanja, organizacija stručnih aktiva), nabavu higijenskih potrepština za učenice škole, sredstva doznačena od strane MZO za nabavu knjiga za školsku knjižnicu</w:t>
      </w:r>
      <w:r w:rsidR="00EE00A9">
        <w:rPr>
          <w:rFonts w:ascii="Times New Roman" w:hAnsi="Times New Roman"/>
          <w:sz w:val="24"/>
          <w:szCs w:val="24"/>
        </w:rPr>
        <w:t>, sredstva za podmirenje troškova prijevoza na državnim natjecanjima</w:t>
      </w:r>
      <w:r w:rsidR="0025220E">
        <w:rPr>
          <w:rFonts w:ascii="Times New Roman" w:hAnsi="Times New Roman"/>
          <w:sz w:val="24"/>
          <w:szCs w:val="24"/>
        </w:rPr>
        <w:t>, rashode za provođenje projekta „Putokaz“.</w:t>
      </w:r>
    </w:p>
    <w:p w14:paraId="0C00D038" w14:textId="77777777" w:rsidR="00EE00A9" w:rsidRPr="00A9268A" w:rsidRDefault="00EE00A9" w:rsidP="00904815">
      <w:pPr>
        <w:spacing w:after="0"/>
        <w:rPr>
          <w:rFonts w:ascii="Times New Roman" w:hAnsi="Times New Roman"/>
          <w:color w:val="FF0000"/>
          <w:sz w:val="24"/>
          <w:szCs w:val="24"/>
        </w:rPr>
      </w:pPr>
    </w:p>
    <w:p w14:paraId="2E0E38F5" w14:textId="77777777" w:rsidR="00904815" w:rsidRPr="00D975C9" w:rsidRDefault="00904815" w:rsidP="00904815">
      <w:pPr>
        <w:spacing w:after="0"/>
        <w:rPr>
          <w:rFonts w:ascii="Times New Roman" w:hAnsi="Times New Roman"/>
          <w:bCs/>
          <w:sz w:val="24"/>
          <w:szCs w:val="24"/>
          <w:u w:val="single"/>
        </w:rPr>
      </w:pPr>
      <w:r w:rsidRPr="00D975C9">
        <w:rPr>
          <w:rFonts w:ascii="Times New Roman" w:hAnsi="Times New Roman"/>
          <w:bCs/>
          <w:sz w:val="24"/>
          <w:szCs w:val="24"/>
          <w:u w:val="single"/>
        </w:rPr>
        <w:t>Donacije PK – izvor 6.3.</w:t>
      </w:r>
    </w:p>
    <w:p w14:paraId="72ABD12A" w14:textId="68D6C81C" w:rsidR="00904815" w:rsidRPr="00D975C9" w:rsidRDefault="00904815" w:rsidP="00904815">
      <w:pPr>
        <w:spacing w:after="0"/>
        <w:rPr>
          <w:rFonts w:ascii="Times New Roman" w:hAnsi="Times New Roman"/>
          <w:b/>
          <w:sz w:val="24"/>
          <w:szCs w:val="24"/>
        </w:rPr>
      </w:pPr>
      <w:r w:rsidRPr="00D975C9">
        <w:rPr>
          <w:rFonts w:ascii="Times New Roman" w:hAnsi="Times New Roman"/>
          <w:sz w:val="24"/>
          <w:szCs w:val="24"/>
        </w:rPr>
        <w:t>202</w:t>
      </w:r>
      <w:r w:rsidR="00EE00A9">
        <w:rPr>
          <w:rFonts w:ascii="Times New Roman" w:hAnsi="Times New Roman"/>
          <w:sz w:val="24"/>
          <w:szCs w:val="24"/>
        </w:rPr>
        <w:t>5</w:t>
      </w:r>
      <w:r w:rsidRPr="00D975C9">
        <w:rPr>
          <w:rFonts w:ascii="Times New Roman" w:hAnsi="Times New Roman"/>
          <w:sz w:val="24"/>
          <w:szCs w:val="24"/>
        </w:rPr>
        <w:t>. godina  =</w:t>
      </w:r>
      <w:r w:rsidR="00891313">
        <w:rPr>
          <w:rFonts w:ascii="Times New Roman" w:hAnsi="Times New Roman"/>
          <w:sz w:val="24"/>
          <w:szCs w:val="24"/>
        </w:rPr>
        <w:t>3.282,00</w:t>
      </w:r>
      <w:r w:rsidRPr="00D975C9">
        <w:rPr>
          <w:rFonts w:ascii="Times New Roman" w:hAnsi="Times New Roman"/>
          <w:sz w:val="24"/>
          <w:szCs w:val="24"/>
        </w:rPr>
        <w:t xml:space="preserve"> €</w:t>
      </w:r>
      <w:r w:rsidR="008C13E3">
        <w:rPr>
          <w:rFonts w:ascii="Times New Roman" w:hAnsi="Times New Roman"/>
          <w:sz w:val="24"/>
          <w:szCs w:val="24"/>
        </w:rPr>
        <w:t xml:space="preserve"> i preneseni višak prihoda iz 2024. godine =330,34 €</w:t>
      </w:r>
    </w:p>
    <w:p w14:paraId="44842102" w14:textId="77777777" w:rsidR="00904815" w:rsidRPr="00D975C9" w:rsidRDefault="00904815" w:rsidP="00904815">
      <w:pPr>
        <w:rPr>
          <w:rFonts w:ascii="Times New Roman" w:hAnsi="Times New Roman"/>
          <w:sz w:val="24"/>
          <w:szCs w:val="24"/>
        </w:rPr>
      </w:pPr>
      <w:r w:rsidRPr="00D975C9">
        <w:rPr>
          <w:rFonts w:ascii="Times New Roman" w:hAnsi="Times New Roman"/>
          <w:sz w:val="24"/>
          <w:szCs w:val="24"/>
        </w:rPr>
        <w:t>Planirana su sredstva za rashode konta „32“ dnevnice za stručne ekskurzije pratitelja učenika (sredstva uplaćene od strane turističke agencija organizatora ekskurzije),  nabavu uredskog materijala, kopiranje, tiskarske usluge,  rashode učeničke zadruge „Zajik“,  rashode dramske grupe, djevojačkog zbora Gimnazije,  te ostalih projekata u okviru predmeta povijesti, hrvatskog jezika, informatike, fizike i biologije, projekta za održivi razvoj, projekt Zajedno protiv pušenja idr., kao i nabavu potrebnog  materijala i opreme za povećanje učeničkog standarda. ),  nabavu knjiga za školsku knjižnicu konto „42“</w:t>
      </w:r>
    </w:p>
    <w:p w14:paraId="1BF3212C" w14:textId="77777777" w:rsidR="00904815" w:rsidRPr="00607D14" w:rsidRDefault="00904815" w:rsidP="00904815">
      <w:pPr>
        <w:spacing w:after="0"/>
        <w:rPr>
          <w:rFonts w:ascii="Times New Roman" w:hAnsi="Times New Roman"/>
          <w:bCs/>
          <w:sz w:val="24"/>
          <w:szCs w:val="24"/>
          <w:u w:val="single"/>
        </w:rPr>
      </w:pPr>
      <w:r w:rsidRPr="00607D14">
        <w:rPr>
          <w:rFonts w:ascii="Times New Roman" w:hAnsi="Times New Roman"/>
          <w:bCs/>
          <w:sz w:val="24"/>
          <w:szCs w:val="24"/>
          <w:u w:val="single"/>
        </w:rPr>
        <w:t>Sredstva EU – proračunski korisnici - Projekt Erasmus + - izvor 5.8.</w:t>
      </w:r>
    </w:p>
    <w:p w14:paraId="594C477C" w14:textId="769B654E" w:rsidR="00904815" w:rsidRPr="00607D14" w:rsidRDefault="00904815" w:rsidP="00904815">
      <w:pPr>
        <w:spacing w:after="0"/>
        <w:rPr>
          <w:rFonts w:ascii="Times New Roman" w:hAnsi="Times New Roman"/>
          <w:b/>
          <w:sz w:val="24"/>
          <w:szCs w:val="24"/>
        </w:rPr>
      </w:pPr>
      <w:r w:rsidRPr="00607D14">
        <w:rPr>
          <w:rFonts w:ascii="Times New Roman" w:hAnsi="Times New Roman"/>
          <w:sz w:val="24"/>
          <w:szCs w:val="24"/>
        </w:rPr>
        <w:t>202</w:t>
      </w:r>
      <w:r w:rsidR="00891313" w:rsidRPr="00607D14">
        <w:rPr>
          <w:rFonts w:ascii="Times New Roman" w:hAnsi="Times New Roman"/>
          <w:sz w:val="24"/>
          <w:szCs w:val="24"/>
        </w:rPr>
        <w:t>5</w:t>
      </w:r>
      <w:r w:rsidRPr="00607D14">
        <w:rPr>
          <w:rFonts w:ascii="Times New Roman" w:hAnsi="Times New Roman"/>
          <w:sz w:val="24"/>
          <w:szCs w:val="24"/>
        </w:rPr>
        <w:t>. godina    =</w:t>
      </w:r>
      <w:r w:rsidR="00891313" w:rsidRPr="00607D14">
        <w:rPr>
          <w:rFonts w:ascii="Times New Roman" w:hAnsi="Times New Roman"/>
          <w:sz w:val="24"/>
          <w:szCs w:val="24"/>
        </w:rPr>
        <w:t>6.090,40</w:t>
      </w:r>
      <w:r w:rsidRPr="00607D14">
        <w:rPr>
          <w:rFonts w:ascii="Times New Roman" w:hAnsi="Times New Roman"/>
          <w:sz w:val="24"/>
          <w:szCs w:val="24"/>
        </w:rPr>
        <w:t xml:space="preserve"> €</w:t>
      </w:r>
      <w:r w:rsidR="00607D14" w:rsidRPr="00607D14">
        <w:rPr>
          <w:rFonts w:ascii="Times New Roman" w:hAnsi="Times New Roman"/>
          <w:sz w:val="24"/>
          <w:szCs w:val="24"/>
        </w:rPr>
        <w:t xml:space="preserve"> i preneseni višak prihoda iz 2024. godine =48.633,30 €</w:t>
      </w:r>
    </w:p>
    <w:p w14:paraId="5E5F4A38" w14:textId="3045892F" w:rsidR="00904815" w:rsidRPr="00970E32" w:rsidRDefault="00904815" w:rsidP="00904815">
      <w:pPr>
        <w:rPr>
          <w:rFonts w:ascii="Times New Roman" w:hAnsi="Times New Roman"/>
          <w:sz w:val="24"/>
          <w:szCs w:val="24"/>
        </w:rPr>
      </w:pPr>
      <w:r w:rsidRPr="00970E32">
        <w:rPr>
          <w:rFonts w:ascii="Times New Roman" w:hAnsi="Times New Roman"/>
          <w:sz w:val="24"/>
          <w:szCs w:val="24"/>
        </w:rPr>
        <w:t>Planirani su rashodi za službena putovanja,  učeničke ekskurzije, grafičke i tiskarske usluge, uredski materijal isl., rashodi mobilnosti (avionske karte, prijevoz, dnevnice učenika i nastavnika, smještaj, kotizacije za tečajeve) konto „32“ kao i rashodi za nabavu opreme konto „42“. Erasmus+ projekta</w:t>
      </w:r>
      <w:r w:rsidR="00970E32" w:rsidRPr="00970E32">
        <w:rPr>
          <w:rFonts w:ascii="Times New Roman" w:hAnsi="Times New Roman"/>
          <w:sz w:val="24"/>
          <w:szCs w:val="24"/>
        </w:rPr>
        <w:t xml:space="preserve">. (za navedene rashode koriste se i sredstva prenesenog viška budući da se projekt realizira kroz dvije kalendarske godine i 80% sredstava je uplaćeno prošle godine dok je preostali iznos nakon odobrenog izvješća uplaćen ove godine i evidentiran i planiran je kao prihod ove godine. </w:t>
      </w:r>
    </w:p>
    <w:p w14:paraId="08AF2EF3" w14:textId="77777777" w:rsidR="00904815" w:rsidRPr="00D975C9" w:rsidRDefault="00904815" w:rsidP="00904815">
      <w:pPr>
        <w:spacing w:after="0"/>
        <w:rPr>
          <w:rFonts w:ascii="Times New Roman" w:hAnsi="Times New Roman"/>
          <w:bCs/>
          <w:sz w:val="24"/>
          <w:szCs w:val="24"/>
          <w:u w:val="single"/>
        </w:rPr>
      </w:pPr>
      <w:r w:rsidRPr="00D975C9">
        <w:rPr>
          <w:rFonts w:ascii="Times New Roman" w:hAnsi="Times New Roman"/>
          <w:bCs/>
          <w:sz w:val="24"/>
          <w:szCs w:val="24"/>
          <w:u w:val="single"/>
        </w:rPr>
        <w:t>Pomoći iz proračuna –  EU županija – izvor 5.6.</w:t>
      </w:r>
    </w:p>
    <w:p w14:paraId="1E921AD2" w14:textId="77777777" w:rsidR="00D816DE" w:rsidRDefault="00904815" w:rsidP="00904815">
      <w:pPr>
        <w:spacing w:after="0"/>
        <w:rPr>
          <w:rFonts w:ascii="Times New Roman" w:hAnsi="Times New Roman"/>
          <w:sz w:val="24"/>
          <w:szCs w:val="24"/>
        </w:rPr>
      </w:pPr>
      <w:r w:rsidRPr="00D975C9">
        <w:rPr>
          <w:rFonts w:ascii="Times New Roman" w:hAnsi="Times New Roman"/>
          <w:sz w:val="24"/>
          <w:szCs w:val="24"/>
        </w:rPr>
        <w:t>202</w:t>
      </w:r>
      <w:r w:rsidR="00D816DE">
        <w:rPr>
          <w:rFonts w:ascii="Times New Roman" w:hAnsi="Times New Roman"/>
          <w:sz w:val="24"/>
          <w:szCs w:val="24"/>
        </w:rPr>
        <w:t>5</w:t>
      </w:r>
      <w:r w:rsidRPr="00D975C9">
        <w:rPr>
          <w:rFonts w:ascii="Times New Roman" w:hAnsi="Times New Roman"/>
          <w:sz w:val="24"/>
          <w:szCs w:val="24"/>
        </w:rPr>
        <w:t>. godina  =</w:t>
      </w:r>
      <w:r w:rsidR="00D816DE">
        <w:rPr>
          <w:rFonts w:ascii="Times New Roman" w:hAnsi="Times New Roman"/>
          <w:sz w:val="24"/>
          <w:szCs w:val="24"/>
        </w:rPr>
        <w:t xml:space="preserve">1.460,00 </w:t>
      </w:r>
    </w:p>
    <w:p w14:paraId="3C58013D" w14:textId="7345CA9C" w:rsidR="00904815" w:rsidRPr="00D975C9" w:rsidRDefault="00D816DE" w:rsidP="00904815">
      <w:pPr>
        <w:spacing w:after="0"/>
        <w:rPr>
          <w:rFonts w:ascii="Times New Roman" w:hAnsi="Times New Roman"/>
          <w:b/>
          <w:sz w:val="24"/>
          <w:szCs w:val="24"/>
        </w:rPr>
      </w:pPr>
      <w:r>
        <w:rPr>
          <w:rFonts w:ascii="Times New Roman" w:hAnsi="Times New Roman"/>
          <w:sz w:val="24"/>
          <w:szCs w:val="24"/>
        </w:rPr>
        <w:t>Z</w:t>
      </w:r>
      <w:r w:rsidR="00904815" w:rsidRPr="00D975C9">
        <w:rPr>
          <w:rFonts w:ascii="Times New Roman" w:hAnsi="Times New Roman"/>
          <w:sz w:val="24"/>
          <w:szCs w:val="24"/>
        </w:rPr>
        <w:t>a rashode Sheme školskog voća u 202</w:t>
      </w:r>
      <w:r>
        <w:rPr>
          <w:rFonts w:ascii="Times New Roman" w:hAnsi="Times New Roman"/>
          <w:sz w:val="24"/>
          <w:szCs w:val="24"/>
        </w:rPr>
        <w:t>5</w:t>
      </w:r>
      <w:r w:rsidR="00904815" w:rsidRPr="00D975C9">
        <w:rPr>
          <w:rFonts w:ascii="Times New Roman" w:hAnsi="Times New Roman"/>
          <w:sz w:val="24"/>
          <w:szCs w:val="24"/>
        </w:rPr>
        <w:t xml:space="preserve">. godini </w:t>
      </w:r>
      <w:r>
        <w:rPr>
          <w:rFonts w:ascii="Times New Roman" w:hAnsi="Times New Roman"/>
          <w:sz w:val="24"/>
          <w:szCs w:val="24"/>
        </w:rPr>
        <w:t>sredstva su planirana prema uputi osnivača</w:t>
      </w:r>
      <w:r w:rsidR="00904815" w:rsidRPr="00D975C9">
        <w:rPr>
          <w:rFonts w:ascii="Times New Roman" w:hAnsi="Times New Roman"/>
          <w:sz w:val="24"/>
          <w:szCs w:val="24"/>
        </w:rPr>
        <w:t xml:space="preserve"> </w:t>
      </w:r>
    </w:p>
    <w:p w14:paraId="17344C77" w14:textId="77777777" w:rsidR="00904815" w:rsidRDefault="00904815" w:rsidP="00904815">
      <w:pPr>
        <w:spacing w:after="0"/>
        <w:rPr>
          <w:rFonts w:ascii="Times New Roman" w:hAnsi="Times New Roman" w:cs="Times New Roman"/>
          <w:color w:val="FF0000"/>
          <w:sz w:val="24"/>
          <w:szCs w:val="24"/>
        </w:rPr>
      </w:pPr>
    </w:p>
    <w:p w14:paraId="210FE6B0" w14:textId="77777777" w:rsidR="001354EB" w:rsidRDefault="001354EB" w:rsidP="00904815">
      <w:pPr>
        <w:spacing w:after="0"/>
        <w:rPr>
          <w:rFonts w:ascii="Times New Roman" w:hAnsi="Times New Roman" w:cs="Times New Roman"/>
          <w:color w:val="FF0000"/>
          <w:sz w:val="24"/>
          <w:szCs w:val="24"/>
        </w:rPr>
      </w:pPr>
    </w:p>
    <w:p w14:paraId="11088C95" w14:textId="77777777" w:rsidR="001354EB" w:rsidRDefault="001354EB" w:rsidP="00904815">
      <w:pPr>
        <w:spacing w:after="0"/>
        <w:rPr>
          <w:rFonts w:ascii="Times New Roman" w:hAnsi="Times New Roman" w:cs="Times New Roman"/>
          <w:color w:val="FF0000"/>
          <w:sz w:val="24"/>
          <w:szCs w:val="24"/>
        </w:rPr>
      </w:pPr>
    </w:p>
    <w:p w14:paraId="7E7BB838" w14:textId="77777777" w:rsidR="00D8515A" w:rsidRPr="009B1D79" w:rsidRDefault="00D8515A" w:rsidP="00D8515A">
      <w:pPr>
        <w:rPr>
          <w:rFonts w:ascii="Times New Roman" w:hAnsi="Times New Roman"/>
          <w:sz w:val="24"/>
          <w:szCs w:val="24"/>
        </w:rPr>
      </w:pPr>
      <w:r w:rsidRPr="009B1D79">
        <w:rPr>
          <w:rFonts w:ascii="Times New Roman" w:hAnsi="Times New Roman"/>
          <w:sz w:val="24"/>
          <w:szCs w:val="24"/>
        </w:rPr>
        <w:t xml:space="preserve">Indeksi rasta koje smo dužni primijeniti u planiranju rashoda koji se planiraju prema minimalnom standardu te rashoda za zaposlene (uputa osnivača ) su sljedeći:          </w:t>
      </w:r>
    </w:p>
    <w:tbl>
      <w:tblPr>
        <w:tblW w:w="8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1356"/>
        <w:gridCol w:w="1420"/>
        <w:gridCol w:w="1243"/>
        <w:gridCol w:w="1230"/>
      </w:tblGrid>
      <w:tr w:rsidR="00D8515A" w:rsidRPr="009B1D79" w14:paraId="79956FA2" w14:textId="77777777" w:rsidTr="00416435">
        <w:trPr>
          <w:trHeight w:val="1186"/>
        </w:trPr>
        <w:tc>
          <w:tcPr>
            <w:tcW w:w="2766" w:type="dxa"/>
          </w:tcPr>
          <w:p w14:paraId="6B57295D" w14:textId="77777777" w:rsidR="00D8515A" w:rsidRPr="009B1D79" w:rsidRDefault="00D8515A" w:rsidP="00416435">
            <w:pPr>
              <w:rPr>
                <w:rFonts w:ascii="Times New Roman" w:hAnsi="Times New Roman"/>
                <w:color w:val="FF0000"/>
              </w:rPr>
            </w:pPr>
          </w:p>
        </w:tc>
        <w:tc>
          <w:tcPr>
            <w:tcW w:w="1356" w:type="dxa"/>
          </w:tcPr>
          <w:p w14:paraId="09DAB9B8" w14:textId="77777777" w:rsidR="00D8515A" w:rsidRPr="009B1D79" w:rsidRDefault="00D8515A" w:rsidP="00416435">
            <w:pPr>
              <w:rPr>
                <w:rFonts w:ascii="Times New Roman" w:hAnsi="Times New Roman"/>
              </w:rPr>
            </w:pPr>
          </w:p>
          <w:p w14:paraId="27136EBC" w14:textId="77777777" w:rsidR="00D8515A" w:rsidRPr="009B1D79" w:rsidRDefault="00D8515A" w:rsidP="00416435">
            <w:pPr>
              <w:rPr>
                <w:rFonts w:ascii="Times New Roman" w:hAnsi="Times New Roman"/>
              </w:rPr>
            </w:pPr>
            <w:r w:rsidRPr="009B1D79">
              <w:rPr>
                <w:rFonts w:ascii="Times New Roman" w:hAnsi="Times New Roman"/>
              </w:rPr>
              <w:t>Predviđeni indeks.</w:t>
            </w:r>
          </w:p>
        </w:tc>
        <w:tc>
          <w:tcPr>
            <w:tcW w:w="3893" w:type="dxa"/>
            <w:gridSpan w:val="3"/>
          </w:tcPr>
          <w:p w14:paraId="2F8BE030" w14:textId="77777777" w:rsidR="00D8515A" w:rsidRPr="009B1D79" w:rsidRDefault="00D8515A" w:rsidP="00416435">
            <w:pPr>
              <w:rPr>
                <w:rFonts w:ascii="Times New Roman" w:hAnsi="Times New Roman"/>
              </w:rPr>
            </w:pPr>
            <w:r w:rsidRPr="009B1D79">
              <w:rPr>
                <w:rFonts w:ascii="Times New Roman" w:hAnsi="Times New Roman"/>
              </w:rPr>
              <w:t xml:space="preserve">            </w:t>
            </w:r>
          </w:p>
          <w:p w14:paraId="24246CA1" w14:textId="77777777" w:rsidR="00D8515A" w:rsidRPr="009B1D79" w:rsidRDefault="00D8515A" w:rsidP="00416435">
            <w:pPr>
              <w:jc w:val="center"/>
              <w:rPr>
                <w:rFonts w:ascii="Times New Roman" w:hAnsi="Times New Roman"/>
              </w:rPr>
            </w:pPr>
            <w:r w:rsidRPr="009B1D79">
              <w:rPr>
                <w:rFonts w:ascii="Times New Roman" w:hAnsi="Times New Roman"/>
              </w:rPr>
              <w:t>Indeks             Indeks            Indeks</w:t>
            </w:r>
          </w:p>
          <w:p w14:paraId="24681224" w14:textId="77777777" w:rsidR="00D8515A" w:rsidRPr="009B1D79" w:rsidRDefault="00D8515A" w:rsidP="00416435">
            <w:pPr>
              <w:jc w:val="center"/>
              <w:rPr>
                <w:rFonts w:ascii="Times New Roman" w:hAnsi="Times New Roman"/>
              </w:rPr>
            </w:pPr>
            <w:r w:rsidRPr="009B1D79">
              <w:rPr>
                <w:rFonts w:ascii="Times New Roman" w:hAnsi="Times New Roman"/>
              </w:rPr>
              <w:t>2025./              2026/              2027/</w:t>
            </w:r>
          </w:p>
          <w:p w14:paraId="478CA4A7" w14:textId="77777777" w:rsidR="00D8515A" w:rsidRPr="009B1D79" w:rsidRDefault="00D8515A" w:rsidP="00416435">
            <w:pPr>
              <w:jc w:val="center"/>
              <w:rPr>
                <w:rFonts w:ascii="Times New Roman" w:hAnsi="Times New Roman"/>
              </w:rPr>
            </w:pPr>
            <w:r w:rsidRPr="009B1D79">
              <w:rPr>
                <w:rFonts w:ascii="Times New Roman" w:hAnsi="Times New Roman"/>
              </w:rPr>
              <w:t>2024.               2025.               2026</w:t>
            </w:r>
          </w:p>
        </w:tc>
      </w:tr>
      <w:tr w:rsidR="00D8515A" w:rsidRPr="009B1D79" w14:paraId="29B313E3" w14:textId="77777777" w:rsidTr="00416435">
        <w:trPr>
          <w:trHeight w:val="588"/>
        </w:trPr>
        <w:tc>
          <w:tcPr>
            <w:tcW w:w="2766" w:type="dxa"/>
          </w:tcPr>
          <w:p w14:paraId="74E8994D" w14:textId="77777777" w:rsidR="00D8515A" w:rsidRPr="009B1D79" w:rsidRDefault="00D8515A" w:rsidP="00416435">
            <w:pPr>
              <w:rPr>
                <w:rFonts w:ascii="Times New Roman" w:hAnsi="Times New Roman"/>
              </w:rPr>
            </w:pPr>
          </w:p>
          <w:p w14:paraId="1A4E1E21" w14:textId="77777777" w:rsidR="00D8515A" w:rsidRPr="009B1D79" w:rsidRDefault="00D8515A" w:rsidP="00416435">
            <w:pPr>
              <w:rPr>
                <w:rFonts w:ascii="Times New Roman" w:hAnsi="Times New Roman"/>
              </w:rPr>
            </w:pPr>
            <w:r w:rsidRPr="009B1D79">
              <w:rPr>
                <w:rFonts w:ascii="Times New Roman" w:hAnsi="Times New Roman"/>
              </w:rPr>
              <w:t>Rashodi za zaposlene</w:t>
            </w:r>
          </w:p>
        </w:tc>
        <w:tc>
          <w:tcPr>
            <w:tcW w:w="1356" w:type="dxa"/>
          </w:tcPr>
          <w:p w14:paraId="41E694E8" w14:textId="77777777" w:rsidR="00D8515A" w:rsidRPr="009B1D79" w:rsidRDefault="00D8515A" w:rsidP="00416435">
            <w:pPr>
              <w:jc w:val="center"/>
              <w:rPr>
                <w:rFonts w:ascii="Times New Roman" w:hAnsi="Times New Roman"/>
              </w:rPr>
            </w:pPr>
          </w:p>
        </w:tc>
        <w:tc>
          <w:tcPr>
            <w:tcW w:w="1420" w:type="dxa"/>
          </w:tcPr>
          <w:p w14:paraId="45EB559B" w14:textId="77777777" w:rsidR="00D8515A" w:rsidRPr="009B1D79" w:rsidRDefault="00D8515A" w:rsidP="00416435">
            <w:pPr>
              <w:rPr>
                <w:rFonts w:ascii="Times New Roman" w:hAnsi="Times New Roman"/>
              </w:rPr>
            </w:pPr>
          </w:p>
          <w:p w14:paraId="70400687" w14:textId="77777777" w:rsidR="00D8515A" w:rsidRPr="009B1D79" w:rsidRDefault="00D8515A" w:rsidP="00416435">
            <w:pPr>
              <w:jc w:val="center"/>
              <w:rPr>
                <w:rFonts w:ascii="Times New Roman" w:hAnsi="Times New Roman"/>
              </w:rPr>
            </w:pPr>
            <w:r w:rsidRPr="009B1D79">
              <w:rPr>
                <w:rFonts w:ascii="Times New Roman" w:hAnsi="Times New Roman"/>
              </w:rPr>
              <w:t>102,50</w:t>
            </w:r>
          </w:p>
        </w:tc>
        <w:tc>
          <w:tcPr>
            <w:tcW w:w="1243" w:type="dxa"/>
          </w:tcPr>
          <w:p w14:paraId="63476679" w14:textId="77777777" w:rsidR="00D8515A" w:rsidRPr="009B1D79" w:rsidRDefault="00D8515A" w:rsidP="00416435">
            <w:pPr>
              <w:rPr>
                <w:rFonts w:ascii="Times New Roman" w:hAnsi="Times New Roman"/>
              </w:rPr>
            </w:pPr>
          </w:p>
          <w:p w14:paraId="45330C7E" w14:textId="77777777" w:rsidR="00D8515A" w:rsidRPr="009B1D79" w:rsidRDefault="00D8515A" w:rsidP="00416435">
            <w:pPr>
              <w:jc w:val="center"/>
              <w:rPr>
                <w:rFonts w:ascii="Times New Roman" w:hAnsi="Times New Roman"/>
              </w:rPr>
            </w:pPr>
            <w:r w:rsidRPr="009B1D79">
              <w:rPr>
                <w:rFonts w:ascii="Times New Roman" w:hAnsi="Times New Roman"/>
              </w:rPr>
              <w:t>102,10</w:t>
            </w:r>
          </w:p>
        </w:tc>
        <w:tc>
          <w:tcPr>
            <w:tcW w:w="1230" w:type="dxa"/>
          </w:tcPr>
          <w:p w14:paraId="52732420" w14:textId="77777777" w:rsidR="00D8515A" w:rsidRPr="009B1D79" w:rsidRDefault="00D8515A" w:rsidP="00416435">
            <w:pPr>
              <w:rPr>
                <w:rFonts w:ascii="Times New Roman" w:hAnsi="Times New Roman"/>
              </w:rPr>
            </w:pPr>
          </w:p>
          <w:p w14:paraId="263DBE1D" w14:textId="77777777" w:rsidR="00D8515A" w:rsidRPr="009B1D79" w:rsidRDefault="00D8515A" w:rsidP="00416435">
            <w:pPr>
              <w:jc w:val="center"/>
              <w:rPr>
                <w:rFonts w:ascii="Times New Roman" w:hAnsi="Times New Roman"/>
              </w:rPr>
            </w:pPr>
            <w:r w:rsidRPr="009B1D79">
              <w:rPr>
                <w:rFonts w:ascii="Times New Roman" w:hAnsi="Times New Roman"/>
              </w:rPr>
              <w:t>102,00</w:t>
            </w:r>
          </w:p>
        </w:tc>
      </w:tr>
      <w:tr w:rsidR="00D8515A" w:rsidRPr="004313F6" w14:paraId="1DB20470" w14:textId="77777777" w:rsidTr="00416435">
        <w:trPr>
          <w:trHeight w:val="588"/>
        </w:trPr>
        <w:tc>
          <w:tcPr>
            <w:tcW w:w="2766" w:type="dxa"/>
          </w:tcPr>
          <w:p w14:paraId="560EAB87" w14:textId="77777777" w:rsidR="00D8515A" w:rsidRPr="009B1D79" w:rsidRDefault="00D8515A" w:rsidP="00416435">
            <w:pPr>
              <w:rPr>
                <w:rFonts w:ascii="Times New Roman" w:hAnsi="Times New Roman"/>
              </w:rPr>
            </w:pPr>
          </w:p>
          <w:p w14:paraId="0BD73F80" w14:textId="77777777" w:rsidR="00D8515A" w:rsidRPr="009B1D79" w:rsidRDefault="00D8515A" w:rsidP="00416435">
            <w:pPr>
              <w:rPr>
                <w:rFonts w:ascii="Times New Roman" w:hAnsi="Times New Roman"/>
              </w:rPr>
            </w:pPr>
            <w:r w:rsidRPr="009B1D79">
              <w:rPr>
                <w:rFonts w:ascii="Times New Roman" w:hAnsi="Times New Roman"/>
              </w:rPr>
              <w:t>Materijalni rashodi</w:t>
            </w:r>
          </w:p>
        </w:tc>
        <w:tc>
          <w:tcPr>
            <w:tcW w:w="1356" w:type="dxa"/>
          </w:tcPr>
          <w:p w14:paraId="5BABC2BA" w14:textId="77777777" w:rsidR="00D8515A" w:rsidRPr="009B1D79" w:rsidRDefault="00D8515A" w:rsidP="00416435">
            <w:pPr>
              <w:jc w:val="center"/>
              <w:rPr>
                <w:rFonts w:ascii="Times New Roman" w:hAnsi="Times New Roman"/>
              </w:rPr>
            </w:pPr>
          </w:p>
        </w:tc>
        <w:tc>
          <w:tcPr>
            <w:tcW w:w="1420" w:type="dxa"/>
          </w:tcPr>
          <w:p w14:paraId="675A405F" w14:textId="77777777" w:rsidR="00D8515A" w:rsidRPr="009B1D79" w:rsidRDefault="00D8515A" w:rsidP="00416435">
            <w:pPr>
              <w:jc w:val="center"/>
              <w:rPr>
                <w:rFonts w:ascii="Times New Roman" w:hAnsi="Times New Roman"/>
              </w:rPr>
            </w:pPr>
          </w:p>
          <w:p w14:paraId="0C645E72" w14:textId="77777777" w:rsidR="00D8515A" w:rsidRPr="009B1D79" w:rsidRDefault="00D8515A" w:rsidP="00416435">
            <w:pPr>
              <w:jc w:val="center"/>
              <w:rPr>
                <w:rFonts w:ascii="Times New Roman" w:hAnsi="Times New Roman"/>
              </w:rPr>
            </w:pPr>
            <w:r w:rsidRPr="009B1D79">
              <w:rPr>
                <w:rFonts w:ascii="Times New Roman" w:hAnsi="Times New Roman"/>
              </w:rPr>
              <w:t>108,92</w:t>
            </w:r>
          </w:p>
        </w:tc>
        <w:tc>
          <w:tcPr>
            <w:tcW w:w="1243" w:type="dxa"/>
          </w:tcPr>
          <w:p w14:paraId="0187FE67" w14:textId="77777777" w:rsidR="00D8515A" w:rsidRPr="009B1D79" w:rsidRDefault="00D8515A" w:rsidP="00416435">
            <w:pPr>
              <w:jc w:val="center"/>
              <w:rPr>
                <w:rFonts w:ascii="Times New Roman" w:hAnsi="Times New Roman"/>
              </w:rPr>
            </w:pPr>
          </w:p>
          <w:p w14:paraId="593777BA" w14:textId="77777777" w:rsidR="00D8515A" w:rsidRPr="009B1D79" w:rsidRDefault="00D8515A" w:rsidP="00416435">
            <w:pPr>
              <w:jc w:val="center"/>
              <w:rPr>
                <w:rFonts w:ascii="Times New Roman" w:hAnsi="Times New Roman"/>
              </w:rPr>
            </w:pPr>
            <w:r w:rsidRPr="009B1D79">
              <w:rPr>
                <w:rFonts w:ascii="Times New Roman" w:hAnsi="Times New Roman"/>
              </w:rPr>
              <w:t>102,10</w:t>
            </w:r>
          </w:p>
        </w:tc>
        <w:tc>
          <w:tcPr>
            <w:tcW w:w="1230" w:type="dxa"/>
          </w:tcPr>
          <w:p w14:paraId="3FF91142" w14:textId="77777777" w:rsidR="00D8515A" w:rsidRPr="009B1D79" w:rsidRDefault="00D8515A" w:rsidP="00416435">
            <w:pPr>
              <w:rPr>
                <w:rFonts w:ascii="Times New Roman" w:hAnsi="Times New Roman"/>
              </w:rPr>
            </w:pPr>
          </w:p>
          <w:p w14:paraId="5117EB7D" w14:textId="77777777" w:rsidR="00D8515A" w:rsidRPr="009A0BCA" w:rsidRDefault="00D8515A" w:rsidP="00416435">
            <w:pPr>
              <w:jc w:val="center"/>
              <w:rPr>
                <w:rFonts w:ascii="Times New Roman" w:hAnsi="Times New Roman"/>
              </w:rPr>
            </w:pPr>
            <w:r w:rsidRPr="009B1D79">
              <w:rPr>
                <w:rFonts w:ascii="Times New Roman" w:hAnsi="Times New Roman"/>
              </w:rPr>
              <w:t>102,00</w:t>
            </w:r>
          </w:p>
        </w:tc>
      </w:tr>
    </w:tbl>
    <w:p w14:paraId="4F4F6814" w14:textId="77777777" w:rsidR="001354EB" w:rsidRDefault="001354EB" w:rsidP="00904815">
      <w:pPr>
        <w:spacing w:after="0"/>
        <w:rPr>
          <w:rFonts w:ascii="Times New Roman" w:hAnsi="Times New Roman" w:cs="Times New Roman"/>
          <w:color w:val="FF0000"/>
          <w:sz w:val="24"/>
          <w:szCs w:val="24"/>
        </w:rPr>
      </w:pPr>
    </w:p>
    <w:p w14:paraId="4ADDEFCD" w14:textId="77777777" w:rsidR="001354EB" w:rsidRPr="00A9268A" w:rsidRDefault="001354EB" w:rsidP="00904815">
      <w:pPr>
        <w:spacing w:after="0"/>
        <w:rPr>
          <w:rFonts w:ascii="Times New Roman" w:hAnsi="Times New Roman" w:cs="Times New Roman"/>
          <w:color w:val="FF0000"/>
          <w:sz w:val="24"/>
          <w:szCs w:val="24"/>
        </w:rPr>
      </w:pPr>
    </w:p>
    <w:tbl>
      <w:tblPr>
        <w:tblW w:w="8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1356"/>
        <w:gridCol w:w="1420"/>
        <w:gridCol w:w="1243"/>
        <w:gridCol w:w="1230"/>
      </w:tblGrid>
      <w:tr w:rsidR="00904815" w:rsidRPr="00EE5EE8" w14:paraId="27626D35" w14:textId="77777777" w:rsidTr="00180D66">
        <w:trPr>
          <w:trHeight w:val="588"/>
        </w:trPr>
        <w:tc>
          <w:tcPr>
            <w:tcW w:w="2766" w:type="dxa"/>
          </w:tcPr>
          <w:p w14:paraId="4017ACF8" w14:textId="77777777" w:rsidR="00904815" w:rsidRPr="00EE5EE8" w:rsidRDefault="00904815" w:rsidP="00180D66">
            <w:pPr>
              <w:rPr>
                <w:rFonts w:ascii="Times New Roman" w:hAnsi="Times New Roman"/>
              </w:rPr>
            </w:pPr>
          </w:p>
          <w:p w14:paraId="67538B3F" w14:textId="77777777" w:rsidR="00904815" w:rsidRPr="00EE5EE8" w:rsidRDefault="00904815" w:rsidP="00180D66">
            <w:pPr>
              <w:rPr>
                <w:rFonts w:ascii="Times New Roman" w:hAnsi="Times New Roman"/>
              </w:rPr>
            </w:pPr>
            <w:r w:rsidRPr="00EE5EE8">
              <w:rPr>
                <w:rFonts w:ascii="Times New Roman" w:hAnsi="Times New Roman"/>
              </w:rPr>
              <w:t>Materijalni rashodi</w:t>
            </w:r>
          </w:p>
        </w:tc>
        <w:tc>
          <w:tcPr>
            <w:tcW w:w="1356" w:type="dxa"/>
          </w:tcPr>
          <w:p w14:paraId="0B11D1F9" w14:textId="77777777" w:rsidR="00904815" w:rsidRPr="00EE5EE8" w:rsidRDefault="00904815" w:rsidP="00180D66">
            <w:pPr>
              <w:jc w:val="center"/>
              <w:rPr>
                <w:rFonts w:ascii="Times New Roman" w:hAnsi="Times New Roman"/>
              </w:rPr>
            </w:pPr>
          </w:p>
        </w:tc>
        <w:tc>
          <w:tcPr>
            <w:tcW w:w="1420" w:type="dxa"/>
          </w:tcPr>
          <w:p w14:paraId="45B0E804" w14:textId="77777777" w:rsidR="00904815" w:rsidRPr="00EE5EE8" w:rsidRDefault="00904815" w:rsidP="00180D66">
            <w:pPr>
              <w:jc w:val="center"/>
              <w:rPr>
                <w:rFonts w:ascii="Times New Roman" w:hAnsi="Times New Roman"/>
              </w:rPr>
            </w:pPr>
          </w:p>
          <w:p w14:paraId="2EC1C1E3" w14:textId="77777777" w:rsidR="00904815" w:rsidRPr="00EE5EE8" w:rsidRDefault="00904815" w:rsidP="00180D66">
            <w:pPr>
              <w:jc w:val="center"/>
              <w:rPr>
                <w:rFonts w:ascii="Times New Roman" w:hAnsi="Times New Roman"/>
              </w:rPr>
            </w:pPr>
            <w:r w:rsidRPr="00EE5EE8">
              <w:rPr>
                <w:rFonts w:ascii="Times New Roman" w:hAnsi="Times New Roman"/>
              </w:rPr>
              <w:t>103,00</w:t>
            </w:r>
          </w:p>
        </w:tc>
        <w:tc>
          <w:tcPr>
            <w:tcW w:w="1243" w:type="dxa"/>
          </w:tcPr>
          <w:p w14:paraId="5A37F289" w14:textId="77777777" w:rsidR="00904815" w:rsidRPr="00EE5EE8" w:rsidRDefault="00904815" w:rsidP="00180D66">
            <w:pPr>
              <w:jc w:val="center"/>
              <w:rPr>
                <w:rFonts w:ascii="Times New Roman" w:hAnsi="Times New Roman"/>
              </w:rPr>
            </w:pPr>
          </w:p>
          <w:p w14:paraId="2F606024" w14:textId="77777777" w:rsidR="00904815" w:rsidRPr="00EE5EE8" w:rsidRDefault="00904815" w:rsidP="00180D66">
            <w:pPr>
              <w:jc w:val="center"/>
              <w:rPr>
                <w:rFonts w:ascii="Times New Roman" w:hAnsi="Times New Roman"/>
              </w:rPr>
            </w:pPr>
            <w:r w:rsidRPr="00EE5EE8">
              <w:rPr>
                <w:rFonts w:ascii="Times New Roman" w:hAnsi="Times New Roman"/>
              </w:rPr>
              <w:t>104,50</w:t>
            </w:r>
          </w:p>
        </w:tc>
        <w:tc>
          <w:tcPr>
            <w:tcW w:w="1230" w:type="dxa"/>
          </w:tcPr>
          <w:p w14:paraId="1F550DE9" w14:textId="77777777" w:rsidR="00904815" w:rsidRPr="00EE5EE8" w:rsidRDefault="00904815" w:rsidP="00180D66">
            <w:pPr>
              <w:rPr>
                <w:rFonts w:ascii="Times New Roman" w:hAnsi="Times New Roman"/>
              </w:rPr>
            </w:pPr>
          </w:p>
          <w:p w14:paraId="1D036C67" w14:textId="77777777" w:rsidR="00904815" w:rsidRPr="00EE5EE8" w:rsidRDefault="00904815" w:rsidP="00180D66">
            <w:pPr>
              <w:jc w:val="center"/>
              <w:rPr>
                <w:rFonts w:ascii="Times New Roman" w:hAnsi="Times New Roman"/>
              </w:rPr>
            </w:pPr>
            <w:r w:rsidRPr="00EE5EE8">
              <w:rPr>
                <w:rFonts w:ascii="Times New Roman" w:hAnsi="Times New Roman"/>
              </w:rPr>
              <w:t>104,00</w:t>
            </w:r>
          </w:p>
        </w:tc>
      </w:tr>
    </w:tbl>
    <w:p w14:paraId="0604502A" w14:textId="77777777" w:rsidR="00904815" w:rsidRPr="00EE5EE8" w:rsidRDefault="00904815" w:rsidP="00904815">
      <w:pPr>
        <w:spacing w:after="0" w:line="240" w:lineRule="auto"/>
        <w:rPr>
          <w:rFonts w:ascii="Times New Roman" w:hAnsi="Times New Roman"/>
          <w:b/>
          <w:sz w:val="24"/>
          <w:szCs w:val="24"/>
        </w:rPr>
      </w:pPr>
    </w:p>
    <w:p w14:paraId="6E8420CA" w14:textId="77777777" w:rsidR="00904815" w:rsidRDefault="00904815" w:rsidP="00904815">
      <w:pPr>
        <w:spacing w:after="0"/>
        <w:jc w:val="center"/>
        <w:rPr>
          <w:rFonts w:ascii="Times New Roman" w:hAnsi="Times New Roman" w:cs="Times New Roman"/>
          <w:color w:val="FF0000"/>
          <w:sz w:val="24"/>
          <w:szCs w:val="24"/>
        </w:rPr>
      </w:pPr>
    </w:p>
    <w:p w14:paraId="16F2D4E4" w14:textId="77777777" w:rsidR="0020178D" w:rsidRDefault="0020178D" w:rsidP="00904815">
      <w:pPr>
        <w:spacing w:after="0"/>
        <w:jc w:val="center"/>
        <w:rPr>
          <w:rFonts w:ascii="Times New Roman" w:hAnsi="Times New Roman" w:cs="Times New Roman"/>
          <w:color w:val="FF0000"/>
          <w:sz w:val="24"/>
          <w:szCs w:val="24"/>
        </w:rPr>
      </w:pPr>
    </w:p>
    <w:p w14:paraId="6A9B1556" w14:textId="77777777" w:rsidR="0020178D" w:rsidRDefault="0020178D" w:rsidP="00904815">
      <w:pPr>
        <w:spacing w:after="0"/>
        <w:jc w:val="center"/>
        <w:rPr>
          <w:rFonts w:ascii="Times New Roman" w:hAnsi="Times New Roman" w:cs="Times New Roman"/>
          <w:color w:val="FF0000"/>
          <w:sz w:val="24"/>
          <w:szCs w:val="24"/>
        </w:rPr>
      </w:pPr>
    </w:p>
    <w:p w14:paraId="27BE23A0" w14:textId="77777777" w:rsidR="0020178D" w:rsidRDefault="0020178D" w:rsidP="00904815">
      <w:pPr>
        <w:spacing w:after="0"/>
        <w:jc w:val="center"/>
        <w:rPr>
          <w:rFonts w:ascii="Times New Roman" w:hAnsi="Times New Roman" w:cs="Times New Roman"/>
          <w:color w:val="FF0000"/>
          <w:sz w:val="24"/>
          <w:szCs w:val="24"/>
        </w:rPr>
      </w:pPr>
    </w:p>
    <w:p w14:paraId="1AB83472" w14:textId="77777777" w:rsidR="0020178D" w:rsidRDefault="0020178D" w:rsidP="00904815">
      <w:pPr>
        <w:spacing w:after="0"/>
        <w:jc w:val="center"/>
        <w:rPr>
          <w:rFonts w:ascii="Times New Roman" w:hAnsi="Times New Roman" w:cs="Times New Roman"/>
          <w:color w:val="FF0000"/>
          <w:sz w:val="24"/>
          <w:szCs w:val="24"/>
        </w:rPr>
      </w:pPr>
    </w:p>
    <w:p w14:paraId="29AF0AB8" w14:textId="77777777" w:rsidR="0020178D" w:rsidRDefault="0020178D" w:rsidP="00904815">
      <w:pPr>
        <w:spacing w:after="0"/>
        <w:jc w:val="center"/>
        <w:rPr>
          <w:rFonts w:ascii="Times New Roman" w:hAnsi="Times New Roman" w:cs="Times New Roman"/>
          <w:color w:val="FF0000"/>
          <w:sz w:val="24"/>
          <w:szCs w:val="24"/>
        </w:rPr>
      </w:pPr>
    </w:p>
    <w:p w14:paraId="6375A3D5" w14:textId="77777777" w:rsidR="0020178D" w:rsidRDefault="0020178D" w:rsidP="00904815">
      <w:pPr>
        <w:spacing w:after="0"/>
        <w:jc w:val="center"/>
        <w:rPr>
          <w:rFonts w:ascii="Times New Roman" w:hAnsi="Times New Roman" w:cs="Times New Roman"/>
          <w:color w:val="FF0000"/>
          <w:sz w:val="24"/>
          <w:szCs w:val="24"/>
        </w:rPr>
      </w:pPr>
    </w:p>
    <w:p w14:paraId="5CD50F56" w14:textId="77777777" w:rsidR="0020178D" w:rsidRPr="00A9268A" w:rsidRDefault="0020178D" w:rsidP="001A2DC4">
      <w:pPr>
        <w:spacing w:after="0"/>
        <w:rPr>
          <w:rFonts w:ascii="Times New Roman" w:hAnsi="Times New Roman" w:cs="Times New Roman"/>
          <w:color w:val="FF0000"/>
          <w:sz w:val="24"/>
          <w:szCs w:val="24"/>
        </w:rPr>
      </w:pPr>
    </w:p>
    <w:p w14:paraId="5DEAD4CD" w14:textId="77777777" w:rsidR="00904815" w:rsidRPr="00A9268A" w:rsidRDefault="00904815" w:rsidP="00904815">
      <w:pPr>
        <w:spacing w:after="0"/>
        <w:jc w:val="center"/>
        <w:rPr>
          <w:rFonts w:ascii="Times New Roman" w:hAnsi="Times New Roman" w:cs="Times New Roman"/>
          <w:color w:val="FF0000"/>
          <w:sz w:val="24"/>
          <w:szCs w:val="24"/>
        </w:rPr>
      </w:pPr>
    </w:p>
    <w:p w14:paraId="14F29A36" w14:textId="11D234AA" w:rsidR="00904815" w:rsidRPr="004D3D2F" w:rsidRDefault="00904815" w:rsidP="00904815">
      <w:pPr>
        <w:spacing w:after="0"/>
        <w:jc w:val="center"/>
        <w:rPr>
          <w:rFonts w:ascii="Times New Roman" w:hAnsi="Times New Roman" w:cs="Times New Roman"/>
          <w:b/>
          <w:bCs/>
          <w:sz w:val="24"/>
          <w:szCs w:val="24"/>
          <w:u w:val="single"/>
        </w:rPr>
      </w:pPr>
      <w:r w:rsidRPr="004D3D2F">
        <w:rPr>
          <w:rFonts w:ascii="Times New Roman" w:hAnsi="Times New Roman" w:cs="Times New Roman"/>
          <w:b/>
          <w:bCs/>
          <w:sz w:val="24"/>
          <w:szCs w:val="24"/>
          <w:u w:val="single"/>
        </w:rPr>
        <w:t>III.b. OBRAZLOŽENJE  IZMJENA I DOPUNA  FINANCIJSKOG PLANA ZA 202</w:t>
      </w:r>
      <w:r w:rsidR="003A3EDA">
        <w:rPr>
          <w:rFonts w:ascii="Times New Roman" w:hAnsi="Times New Roman" w:cs="Times New Roman"/>
          <w:b/>
          <w:bCs/>
          <w:sz w:val="24"/>
          <w:szCs w:val="24"/>
          <w:u w:val="single"/>
        </w:rPr>
        <w:t>5</w:t>
      </w:r>
      <w:r w:rsidRPr="004D3D2F">
        <w:rPr>
          <w:rFonts w:ascii="Times New Roman" w:hAnsi="Times New Roman" w:cs="Times New Roman"/>
          <w:b/>
          <w:bCs/>
          <w:sz w:val="24"/>
          <w:szCs w:val="24"/>
          <w:u w:val="single"/>
        </w:rPr>
        <w:t>. GODINU  – POSEBNI DIO</w:t>
      </w:r>
    </w:p>
    <w:p w14:paraId="78DF1B19" w14:textId="77777777" w:rsidR="00857965" w:rsidRDefault="00857965" w:rsidP="00857965">
      <w:pPr>
        <w:spacing w:after="0"/>
        <w:rPr>
          <w:rFonts w:ascii="Times New Roman" w:hAnsi="Times New Roman" w:cs="Times New Roman"/>
          <w:b/>
          <w:bCs/>
          <w:color w:val="0070C0"/>
          <w:sz w:val="24"/>
          <w:szCs w:val="24"/>
          <w:u w:val="single"/>
        </w:rPr>
      </w:pPr>
    </w:p>
    <w:p w14:paraId="2DB10EB7" w14:textId="77777777" w:rsidR="00857965" w:rsidRDefault="00857965" w:rsidP="00857965">
      <w:pPr>
        <w:spacing w:after="0"/>
        <w:rPr>
          <w:rFonts w:ascii="Times New Roman" w:hAnsi="Times New Roman" w:cs="Times New Roman"/>
          <w:b/>
          <w:bCs/>
          <w:color w:val="0070C0"/>
          <w:sz w:val="24"/>
          <w:szCs w:val="24"/>
          <w:u w:val="single"/>
        </w:rPr>
      </w:pPr>
    </w:p>
    <w:p w14:paraId="7FDDECF0" w14:textId="77777777" w:rsidR="00857965" w:rsidRPr="007A2DDB" w:rsidRDefault="00857965" w:rsidP="00857965">
      <w:pPr>
        <w:rPr>
          <w:rFonts w:ascii="Times New Roman" w:hAnsi="Times New Roman"/>
          <w:bCs/>
          <w:sz w:val="24"/>
          <w:szCs w:val="24"/>
          <w:u w:val="single"/>
        </w:rPr>
      </w:pPr>
      <w:r w:rsidRPr="007A2DDB">
        <w:rPr>
          <w:rFonts w:ascii="Times New Roman" w:hAnsi="Times New Roman"/>
          <w:bCs/>
          <w:sz w:val="24"/>
          <w:szCs w:val="24"/>
          <w:u w:val="single"/>
        </w:rPr>
        <w:t>Sažetak djelokruga rada proračunskog korisnika</w:t>
      </w:r>
    </w:p>
    <w:p w14:paraId="7FD7A274" w14:textId="28AE1AFD" w:rsidR="00857965" w:rsidRPr="004313F6" w:rsidRDefault="00857965" w:rsidP="00857965">
      <w:pPr>
        <w:widowControl w:val="0"/>
        <w:spacing w:after="0" w:line="240" w:lineRule="auto"/>
        <w:rPr>
          <w:rFonts w:ascii="Times New Roman" w:hAnsi="Times New Roman"/>
          <w:sz w:val="24"/>
          <w:szCs w:val="24"/>
        </w:rPr>
      </w:pPr>
      <w:r w:rsidRPr="004313F6">
        <w:rPr>
          <w:rFonts w:ascii="Times New Roman" w:hAnsi="Times New Roman"/>
          <w:sz w:val="24"/>
          <w:szCs w:val="24"/>
        </w:rPr>
        <w:t>Gimnazija Dr. Ivana Kranjčeva Đurđevac organizira rad kao samostalna odgojno-obrazovna ustanova sa 1</w:t>
      </w:r>
      <w:r>
        <w:rPr>
          <w:rFonts w:ascii="Times New Roman" w:hAnsi="Times New Roman"/>
          <w:sz w:val="24"/>
          <w:szCs w:val="24"/>
        </w:rPr>
        <w:t>4</w:t>
      </w:r>
      <w:r w:rsidR="00AE4890">
        <w:rPr>
          <w:rFonts w:ascii="Times New Roman" w:hAnsi="Times New Roman"/>
          <w:sz w:val="24"/>
          <w:szCs w:val="24"/>
        </w:rPr>
        <w:t>1</w:t>
      </w:r>
      <w:r w:rsidRPr="004313F6">
        <w:rPr>
          <w:rFonts w:ascii="Times New Roman" w:hAnsi="Times New Roman"/>
          <w:sz w:val="24"/>
          <w:szCs w:val="24"/>
        </w:rPr>
        <w:t xml:space="preserve"> učeni</w:t>
      </w:r>
      <w:r w:rsidR="00AE4890">
        <w:rPr>
          <w:rFonts w:ascii="Times New Roman" w:hAnsi="Times New Roman"/>
          <w:sz w:val="24"/>
          <w:szCs w:val="24"/>
        </w:rPr>
        <w:t>kom</w:t>
      </w:r>
      <w:r w:rsidRPr="004313F6">
        <w:rPr>
          <w:rFonts w:ascii="Times New Roman" w:hAnsi="Times New Roman"/>
          <w:sz w:val="24"/>
          <w:szCs w:val="24"/>
        </w:rPr>
        <w:t xml:space="preserve"> raspoređenih u 8 odjela opće gimnazije te provodi obrazovanje u programu opće gimnazije po važećim nastavnim planovima i programima. </w:t>
      </w:r>
    </w:p>
    <w:p w14:paraId="0E80324E" w14:textId="77777777" w:rsidR="00857965" w:rsidRDefault="00857965" w:rsidP="00857965">
      <w:pPr>
        <w:spacing w:after="0" w:line="240" w:lineRule="auto"/>
        <w:rPr>
          <w:rFonts w:ascii="Times New Roman" w:hAnsi="Times New Roman"/>
          <w:sz w:val="24"/>
          <w:szCs w:val="24"/>
        </w:rPr>
      </w:pPr>
      <w:r w:rsidRPr="004313F6">
        <w:rPr>
          <w:rFonts w:ascii="Times New Roman" w:hAnsi="Times New Roman"/>
          <w:sz w:val="24"/>
          <w:szCs w:val="24"/>
        </w:rPr>
        <w:t xml:space="preserve">Nastavni i izvannastavni rad škole odvija se u zajedničkim prostorijama u kojima se odvija i nastava Strukovne škole Đurđevac, te u školskoj sportskoj dvorani i sportskim terenima osnovne škole. </w:t>
      </w:r>
    </w:p>
    <w:p w14:paraId="67169F0B" w14:textId="1858C1D0" w:rsidR="00857965" w:rsidRDefault="00857965" w:rsidP="00857965">
      <w:pPr>
        <w:spacing w:after="0" w:line="240" w:lineRule="auto"/>
        <w:rPr>
          <w:rFonts w:ascii="Times New Roman" w:hAnsi="Times New Roman"/>
          <w:sz w:val="24"/>
          <w:szCs w:val="24"/>
        </w:rPr>
      </w:pPr>
      <w:r>
        <w:rPr>
          <w:rFonts w:ascii="Times New Roman" w:hAnsi="Times New Roman"/>
          <w:sz w:val="24"/>
          <w:szCs w:val="24"/>
        </w:rPr>
        <w:t>Sporazumom sklopljenim sa Strukovnom školom Đurđevac Gimnazija koristi prostor Strukovne škole Đurđevac za obavljanje svih odgojno-obrazovnih i ostalih djelatnosti. Prostor koji učenici i zaposlenici Gimnazije koriste je sljedeći: Samostalno – uč. za informatiku, fiziku, kemiju i biologiju, knjižnica, kancelarija ravnatelja, pedagoga, tajnika i računovođe. U kombinaciji sa Strukovnom školom Đurđevac koriste se učionica, kabineti sportska dvorana i zbornica. Predviđa se u suradnji sa MZO</w:t>
      </w:r>
      <w:r w:rsidR="00B325C3">
        <w:rPr>
          <w:rFonts w:ascii="Times New Roman" w:hAnsi="Times New Roman"/>
          <w:sz w:val="24"/>
          <w:szCs w:val="24"/>
        </w:rPr>
        <w:t>M</w:t>
      </w:r>
      <w:r>
        <w:rPr>
          <w:rFonts w:ascii="Times New Roman" w:hAnsi="Times New Roman"/>
          <w:sz w:val="24"/>
          <w:szCs w:val="24"/>
        </w:rPr>
        <w:t>, Koprivničko-križevačkom županijom i gradom Đurđevcom osiguranje sredstava za dogradnju krila zgrade s 9 učionica i pratećim prostorima kako bi se stekli uvjeti za organizaciju jedno smjenskog rada i to u jutarnjoj smjeni za obje škole.  Sada je n</w:t>
      </w:r>
      <w:r w:rsidRPr="004313F6">
        <w:rPr>
          <w:rFonts w:ascii="Times New Roman" w:hAnsi="Times New Roman"/>
          <w:sz w:val="24"/>
          <w:szCs w:val="24"/>
        </w:rPr>
        <w:t xml:space="preserve">astava organizirana u jutarnjoj i poslijepodnevnoj smjeni sa izmjenama smjene svakih četrnaest dana u petodnevnom radnom tjednu, dok su izborna nastava i slobodne aktivnosti organizirane subotom, </w:t>
      </w:r>
      <w:r>
        <w:rPr>
          <w:rFonts w:ascii="Times New Roman" w:hAnsi="Times New Roman"/>
          <w:sz w:val="24"/>
          <w:szCs w:val="24"/>
        </w:rPr>
        <w:t>poslije i prije redovne nastave.</w:t>
      </w:r>
    </w:p>
    <w:p w14:paraId="69E0587D" w14:textId="77777777" w:rsidR="00857965" w:rsidRDefault="00857965" w:rsidP="00857965">
      <w:pPr>
        <w:spacing w:after="0" w:line="240" w:lineRule="auto"/>
        <w:rPr>
          <w:rFonts w:ascii="Times New Roman" w:hAnsi="Times New Roman"/>
          <w:sz w:val="24"/>
          <w:szCs w:val="24"/>
        </w:rPr>
      </w:pPr>
      <w:r>
        <w:rPr>
          <w:rFonts w:ascii="Times New Roman" w:hAnsi="Times New Roman"/>
          <w:sz w:val="24"/>
          <w:szCs w:val="24"/>
        </w:rPr>
        <w:t>Škola je sudjelovanjem u projektu e-Škole: Razvoj sustava digitalno zrelih škola (Pilot projekt) dodatno ojačala svoje kapacitete, što je vidljivo i u vanjskom vrednovanju kroz koje je škola prošla. Škola je u tom projektu podigla svoju razinu digitalne zrelosti s razine (2) Digitalna početnica na razinu (5) Digitalno zrela škola. Takvom visokom rastu razine digitalno zrele škole prethodile su opsežne edukacije nastavnika za rad IKT-okruženju i korištenju IKT-a u nastavi. U istom projektu škola je unaprijedila svoju mrežnu infrastrukturu te je prešla na eduroam uslugu koju je omogućio CARNet. Prelaskom na eduroam uslugu škola je omogućila nesmetan pristup internetu i učenicima za vrijeme boravka u školi. Škola nastavlja sudjelovanje u projektu e-Škola: Razvoj sustava digitalno zrelih škola (II faza) kako bi ojačala kompetencije nastavnika i dodatno se digitalno opremila. Škola je također i u CARNet sustavu e-Dnevnika.</w:t>
      </w:r>
    </w:p>
    <w:p w14:paraId="5EAF980A" w14:textId="77777777" w:rsidR="00857965" w:rsidRDefault="00857965" w:rsidP="00857965">
      <w:pPr>
        <w:spacing w:after="0" w:line="240" w:lineRule="auto"/>
        <w:rPr>
          <w:rFonts w:ascii="Times New Roman" w:hAnsi="Times New Roman"/>
          <w:sz w:val="24"/>
          <w:szCs w:val="24"/>
        </w:rPr>
      </w:pPr>
      <w:r>
        <w:rPr>
          <w:rFonts w:ascii="Times New Roman" w:hAnsi="Times New Roman"/>
          <w:sz w:val="24"/>
          <w:szCs w:val="24"/>
        </w:rPr>
        <w:t xml:space="preserve"> </w:t>
      </w:r>
      <w:r w:rsidRPr="004313F6">
        <w:rPr>
          <w:rFonts w:ascii="Times New Roman" w:hAnsi="Times New Roman"/>
          <w:sz w:val="24"/>
          <w:szCs w:val="24"/>
        </w:rPr>
        <w:t>Za cjelokupnu svoju djelatnost škola ima odobrenje za rad Ministarstva znanosti i obrazovanja, a djelatnost škole financira Ministarstvo znanosti i obrazovanja i Koprivničko-križevačka županija. Uspostavljena je i suradnja s lokalnom zajednicom (grad Đurđevac i okolne opčine čiji učenici gravitiraju gimnaziji).</w:t>
      </w:r>
    </w:p>
    <w:p w14:paraId="11688F4D" w14:textId="77777777" w:rsidR="00857965" w:rsidRDefault="00857965" w:rsidP="00857965">
      <w:pPr>
        <w:spacing w:after="0" w:line="240" w:lineRule="auto"/>
        <w:rPr>
          <w:rFonts w:ascii="Times New Roman" w:hAnsi="Times New Roman"/>
          <w:sz w:val="24"/>
          <w:szCs w:val="24"/>
        </w:rPr>
      </w:pPr>
    </w:p>
    <w:p w14:paraId="734E4460" w14:textId="77777777" w:rsidR="00857965" w:rsidRDefault="00857965" w:rsidP="00857965">
      <w:pPr>
        <w:spacing w:after="0" w:line="240" w:lineRule="auto"/>
        <w:rPr>
          <w:rFonts w:ascii="Times New Roman" w:hAnsi="Times New Roman"/>
          <w:sz w:val="24"/>
          <w:szCs w:val="24"/>
        </w:rPr>
      </w:pPr>
    </w:p>
    <w:p w14:paraId="1CA21B0D" w14:textId="77777777" w:rsidR="00857965" w:rsidRPr="004313F6" w:rsidRDefault="00857965" w:rsidP="00857965">
      <w:pPr>
        <w:spacing w:after="0" w:line="240" w:lineRule="auto"/>
        <w:rPr>
          <w:rFonts w:ascii="Times New Roman" w:hAnsi="Times New Roman"/>
          <w:sz w:val="24"/>
          <w:szCs w:val="24"/>
        </w:rPr>
      </w:pPr>
    </w:p>
    <w:p w14:paraId="11F48516" w14:textId="77777777" w:rsidR="00857965" w:rsidRPr="00F62342" w:rsidRDefault="00857965" w:rsidP="00857965">
      <w:pPr>
        <w:rPr>
          <w:rFonts w:ascii="Times New Roman" w:hAnsi="Times New Roman"/>
          <w:bCs/>
          <w:sz w:val="24"/>
          <w:szCs w:val="24"/>
          <w:u w:val="single"/>
        </w:rPr>
      </w:pPr>
      <w:r w:rsidRPr="00F62342">
        <w:rPr>
          <w:rFonts w:ascii="Times New Roman" w:hAnsi="Times New Roman"/>
          <w:bCs/>
          <w:sz w:val="24"/>
          <w:szCs w:val="24"/>
          <w:u w:val="single"/>
        </w:rPr>
        <w:t xml:space="preserve"> Zakonske i druge osnove na kojima se zasniva program rada škole</w:t>
      </w:r>
    </w:p>
    <w:p w14:paraId="6CA25BC8" w14:textId="77777777" w:rsidR="00857965" w:rsidRPr="00F62342" w:rsidRDefault="00857965" w:rsidP="00857965">
      <w:pPr>
        <w:spacing w:line="240" w:lineRule="auto"/>
        <w:rPr>
          <w:rFonts w:ascii="Times New Roman" w:hAnsi="Times New Roman"/>
          <w:sz w:val="24"/>
          <w:szCs w:val="24"/>
        </w:rPr>
      </w:pPr>
      <w:r w:rsidRPr="00F62342">
        <w:rPr>
          <w:rFonts w:ascii="Times New Roman" w:hAnsi="Times New Roman"/>
          <w:b/>
          <w:sz w:val="24"/>
          <w:szCs w:val="24"/>
        </w:rPr>
        <w:t xml:space="preserve">      . </w:t>
      </w:r>
      <w:r w:rsidRPr="00F62342">
        <w:rPr>
          <w:rFonts w:ascii="Times New Roman" w:hAnsi="Times New Roman"/>
          <w:sz w:val="24"/>
          <w:szCs w:val="24"/>
        </w:rPr>
        <w:t>Zakon o odgoju i obrazovanju, (NN, br. 07/17., 68/18.,98/19.,64/20</w:t>
      </w:r>
      <w:r>
        <w:rPr>
          <w:rFonts w:ascii="Times New Roman" w:hAnsi="Times New Roman"/>
          <w:sz w:val="24"/>
          <w:szCs w:val="24"/>
        </w:rPr>
        <w:t>.</w:t>
      </w:r>
      <w:r w:rsidRPr="00F62342">
        <w:rPr>
          <w:rFonts w:ascii="Times New Roman" w:hAnsi="Times New Roman"/>
          <w:sz w:val="24"/>
          <w:szCs w:val="24"/>
        </w:rPr>
        <w:t>, 151/22</w:t>
      </w:r>
      <w:r>
        <w:rPr>
          <w:rFonts w:ascii="Times New Roman" w:hAnsi="Times New Roman"/>
          <w:sz w:val="24"/>
          <w:szCs w:val="24"/>
        </w:rPr>
        <w:t>.</w:t>
      </w:r>
      <w:r w:rsidRPr="00F62342">
        <w:rPr>
          <w:rFonts w:ascii="Times New Roman" w:hAnsi="Times New Roman"/>
          <w:sz w:val="24"/>
          <w:szCs w:val="24"/>
        </w:rPr>
        <w:t>, 155/23</w:t>
      </w:r>
      <w:r>
        <w:rPr>
          <w:rFonts w:ascii="Times New Roman" w:hAnsi="Times New Roman"/>
          <w:sz w:val="24"/>
          <w:szCs w:val="24"/>
        </w:rPr>
        <w:t>.</w:t>
      </w:r>
      <w:r w:rsidRPr="00F62342">
        <w:rPr>
          <w:rFonts w:ascii="Times New Roman" w:hAnsi="Times New Roman"/>
          <w:sz w:val="24"/>
          <w:szCs w:val="24"/>
        </w:rPr>
        <w:t>, 156/23</w:t>
      </w:r>
      <w:r>
        <w:rPr>
          <w:rFonts w:ascii="Times New Roman" w:hAnsi="Times New Roman"/>
          <w:sz w:val="24"/>
          <w:szCs w:val="24"/>
        </w:rPr>
        <w:t>.</w:t>
      </w:r>
      <w:r w:rsidRPr="00F62342">
        <w:rPr>
          <w:rFonts w:ascii="Times New Roman" w:hAnsi="Times New Roman"/>
          <w:sz w:val="24"/>
          <w:szCs w:val="24"/>
        </w:rPr>
        <w:t>)</w:t>
      </w:r>
    </w:p>
    <w:p w14:paraId="2BA7E9BD" w14:textId="77777777" w:rsidR="00857965" w:rsidRPr="00F62342" w:rsidRDefault="00857965" w:rsidP="00857965">
      <w:pPr>
        <w:spacing w:line="240" w:lineRule="auto"/>
        <w:rPr>
          <w:rFonts w:ascii="Times New Roman" w:hAnsi="Times New Roman"/>
          <w:sz w:val="24"/>
          <w:szCs w:val="24"/>
        </w:rPr>
      </w:pPr>
      <w:r w:rsidRPr="00F62342">
        <w:rPr>
          <w:rFonts w:ascii="Times New Roman" w:hAnsi="Times New Roman"/>
          <w:sz w:val="24"/>
          <w:szCs w:val="24"/>
        </w:rPr>
        <w:t xml:space="preserve">       </w:t>
      </w:r>
      <w:r w:rsidRPr="00F62342">
        <w:rPr>
          <w:rFonts w:ascii="Times New Roman" w:hAnsi="Times New Roman"/>
          <w:b/>
          <w:sz w:val="24"/>
          <w:szCs w:val="24"/>
        </w:rPr>
        <w:t xml:space="preserve">. </w:t>
      </w:r>
      <w:r w:rsidRPr="00F62342">
        <w:rPr>
          <w:rFonts w:ascii="Times New Roman" w:hAnsi="Times New Roman"/>
          <w:sz w:val="24"/>
          <w:szCs w:val="24"/>
        </w:rPr>
        <w:t>Zakon o ustanovama, (NN, br. 47/99., 35/08., 127/19.,151,22)</w:t>
      </w:r>
    </w:p>
    <w:p w14:paraId="63BEC8A8" w14:textId="77777777" w:rsidR="00857965" w:rsidRPr="00F62342" w:rsidRDefault="00857965" w:rsidP="00857965">
      <w:pPr>
        <w:spacing w:line="240" w:lineRule="auto"/>
        <w:rPr>
          <w:rFonts w:ascii="Times New Roman" w:hAnsi="Times New Roman"/>
          <w:sz w:val="24"/>
          <w:szCs w:val="24"/>
        </w:rPr>
      </w:pPr>
      <w:r w:rsidRPr="00F62342">
        <w:rPr>
          <w:rFonts w:ascii="Times New Roman" w:hAnsi="Times New Roman"/>
          <w:sz w:val="24"/>
          <w:szCs w:val="24"/>
        </w:rPr>
        <w:t xml:space="preserve">       </w:t>
      </w:r>
      <w:r w:rsidRPr="00F62342">
        <w:rPr>
          <w:rFonts w:ascii="Times New Roman" w:hAnsi="Times New Roman"/>
          <w:b/>
          <w:sz w:val="24"/>
          <w:szCs w:val="24"/>
        </w:rPr>
        <w:t xml:space="preserve">. </w:t>
      </w:r>
      <w:r w:rsidRPr="00F62342">
        <w:rPr>
          <w:rFonts w:ascii="Times New Roman" w:hAnsi="Times New Roman"/>
          <w:sz w:val="24"/>
          <w:szCs w:val="24"/>
        </w:rPr>
        <w:t>Zakon o proračunu (NN, br. 87/08.,136/12.,152/15, 144/21), Pravilnik o proračunskim klasifikacijama (NN, br., 1/20,4/2024.) i Pravilnik o proračunskom računovodstvu i računskom planu (NN,br.87/16., 3/18., 126/19, 108/20, 158/23)</w:t>
      </w:r>
    </w:p>
    <w:p w14:paraId="2924BC6F" w14:textId="2AE5C295" w:rsidR="00857965" w:rsidRPr="00D676FC" w:rsidRDefault="00857965" w:rsidP="00857965">
      <w:pPr>
        <w:spacing w:after="0"/>
        <w:rPr>
          <w:rFonts w:ascii="Times New Roman" w:hAnsi="Times New Roman" w:cs="Times New Roman"/>
          <w:sz w:val="24"/>
          <w:szCs w:val="24"/>
        </w:rPr>
      </w:pPr>
      <w:r w:rsidRPr="00D676FC">
        <w:rPr>
          <w:rFonts w:ascii="Times New Roman" w:hAnsi="Times New Roman"/>
          <w:sz w:val="24"/>
          <w:szCs w:val="24"/>
        </w:rPr>
        <w:t xml:space="preserve">       . Temeljem u</w:t>
      </w:r>
      <w:r w:rsidRPr="00D676FC">
        <w:rPr>
          <w:rFonts w:ascii="Times New Roman" w:hAnsi="Times New Roman" w:cs="Times New Roman"/>
          <w:sz w:val="24"/>
          <w:szCs w:val="24"/>
        </w:rPr>
        <w:t>puta Upravnog o</w:t>
      </w:r>
      <w:r w:rsidR="00D676FC" w:rsidRPr="00D676FC">
        <w:rPr>
          <w:rFonts w:ascii="Times New Roman" w:hAnsi="Times New Roman" w:cs="Times New Roman"/>
          <w:sz w:val="24"/>
          <w:szCs w:val="24"/>
        </w:rPr>
        <w:t>djela za financije i proračun od 24.09.2025. godine.</w:t>
      </w:r>
    </w:p>
    <w:p w14:paraId="015DBB48" w14:textId="77777777" w:rsidR="00857965" w:rsidRPr="00E11C19" w:rsidRDefault="00857965" w:rsidP="00857965">
      <w:pPr>
        <w:spacing w:line="240" w:lineRule="auto"/>
        <w:rPr>
          <w:rFonts w:ascii="Times New Roman" w:hAnsi="Times New Roman"/>
          <w:color w:val="FF0000"/>
          <w:sz w:val="24"/>
          <w:szCs w:val="24"/>
        </w:rPr>
      </w:pPr>
    </w:p>
    <w:p w14:paraId="03E65B2D" w14:textId="77777777" w:rsidR="00857965" w:rsidRPr="00FF20DE" w:rsidRDefault="00857965" w:rsidP="00857965">
      <w:pPr>
        <w:spacing w:line="240" w:lineRule="auto"/>
        <w:rPr>
          <w:rFonts w:ascii="Times New Roman" w:hAnsi="Times New Roman"/>
          <w:sz w:val="24"/>
          <w:szCs w:val="24"/>
        </w:rPr>
      </w:pPr>
      <w:r w:rsidRPr="00FF20DE">
        <w:rPr>
          <w:rFonts w:ascii="Times New Roman" w:hAnsi="Times New Roman"/>
          <w:sz w:val="24"/>
          <w:szCs w:val="24"/>
        </w:rPr>
        <w:t xml:space="preserve">    </w:t>
      </w:r>
      <w:r w:rsidRPr="00FF20DE">
        <w:rPr>
          <w:rFonts w:ascii="Times New Roman" w:hAnsi="Times New Roman"/>
          <w:b/>
          <w:sz w:val="24"/>
          <w:szCs w:val="24"/>
        </w:rPr>
        <w:t>.</w:t>
      </w:r>
      <w:r w:rsidRPr="00FF20DE">
        <w:rPr>
          <w:rFonts w:ascii="Times New Roman" w:hAnsi="Times New Roman"/>
          <w:sz w:val="24"/>
          <w:szCs w:val="24"/>
        </w:rPr>
        <w:t xml:space="preserve"> Godišnji plan i program rada škole </w:t>
      </w:r>
    </w:p>
    <w:p w14:paraId="374492A9" w14:textId="77777777" w:rsidR="00857965" w:rsidRPr="00FF20DE" w:rsidRDefault="00857965" w:rsidP="00857965">
      <w:pPr>
        <w:spacing w:line="240" w:lineRule="auto"/>
        <w:rPr>
          <w:rFonts w:ascii="Times New Roman" w:hAnsi="Times New Roman"/>
          <w:sz w:val="24"/>
          <w:szCs w:val="24"/>
        </w:rPr>
      </w:pPr>
      <w:r w:rsidRPr="00FF20DE">
        <w:rPr>
          <w:rFonts w:ascii="Times New Roman" w:hAnsi="Times New Roman"/>
          <w:b/>
          <w:sz w:val="24"/>
          <w:szCs w:val="24"/>
        </w:rPr>
        <w:t xml:space="preserve">    . </w:t>
      </w:r>
      <w:r w:rsidRPr="00FF20DE">
        <w:rPr>
          <w:rFonts w:ascii="Times New Roman" w:hAnsi="Times New Roman"/>
          <w:sz w:val="24"/>
          <w:szCs w:val="24"/>
        </w:rPr>
        <w:t>Školski kurikulum Gimnazije Dr. Ivana Kranjčeva Đurđevac</w:t>
      </w:r>
    </w:p>
    <w:p w14:paraId="5CBB1D0A" w14:textId="77777777" w:rsidR="00857965" w:rsidRDefault="00857965" w:rsidP="00857965">
      <w:pPr>
        <w:spacing w:line="240" w:lineRule="auto"/>
        <w:rPr>
          <w:rFonts w:ascii="Times New Roman" w:hAnsi="Times New Roman"/>
          <w:sz w:val="24"/>
          <w:szCs w:val="24"/>
        </w:rPr>
      </w:pPr>
    </w:p>
    <w:p w14:paraId="152A57AE" w14:textId="77777777" w:rsidR="001A2DC4" w:rsidRDefault="001A2DC4" w:rsidP="00857965">
      <w:pPr>
        <w:spacing w:line="240" w:lineRule="auto"/>
        <w:rPr>
          <w:rFonts w:ascii="Times New Roman" w:hAnsi="Times New Roman"/>
          <w:sz w:val="24"/>
          <w:szCs w:val="24"/>
        </w:rPr>
      </w:pPr>
    </w:p>
    <w:p w14:paraId="052B56D1" w14:textId="77777777" w:rsidR="001A2DC4" w:rsidRDefault="001A2DC4" w:rsidP="00857965">
      <w:pPr>
        <w:spacing w:line="240" w:lineRule="auto"/>
        <w:rPr>
          <w:rFonts w:ascii="Times New Roman" w:hAnsi="Times New Roman"/>
          <w:sz w:val="24"/>
          <w:szCs w:val="24"/>
        </w:rPr>
      </w:pPr>
    </w:p>
    <w:p w14:paraId="1155F9B4" w14:textId="77777777" w:rsidR="00857965" w:rsidRDefault="00857965" w:rsidP="00857965">
      <w:pPr>
        <w:spacing w:line="240" w:lineRule="auto"/>
        <w:rPr>
          <w:rFonts w:ascii="Times New Roman" w:hAnsi="Times New Roman"/>
          <w:sz w:val="24"/>
          <w:szCs w:val="24"/>
        </w:rPr>
      </w:pPr>
    </w:p>
    <w:p w14:paraId="2A59258A" w14:textId="77777777" w:rsidR="00857965" w:rsidRPr="007A2DDB" w:rsidRDefault="00857965" w:rsidP="00857965">
      <w:pPr>
        <w:rPr>
          <w:rFonts w:ascii="Times New Roman" w:hAnsi="Times New Roman"/>
          <w:bCs/>
          <w:sz w:val="24"/>
          <w:szCs w:val="24"/>
          <w:u w:val="single"/>
        </w:rPr>
      </w:pPr>
      <w:r w:rsidRPr="007A2DDB">
        <w:rPr>
          <w:rFonts w:ascii="Times New Roman" w:hAnsi="Times New Roman"/>
          <w:bCs/>
          <w:sz w:val="24"/>
          <w:szCs w:val="24"/>
          <w:u w:val="single"/>
        </w:rPr>
        <w:t>Usklađenost ciljeva, strategije i programa s dokumentima dugoročnog razvoja</w:t>
      </w:r>
    </w:p>
    <w:p w14:paraId="3901ECFC" w14:textId="77777777" w:rsidR="00857965" w:rsidRPr="004313F6" w:rsidRDefault="00857965" w:rsidP="00857965">
      <w:pPr>
        <w:spacing w:line="240" w:lineRule="auto"/>
        <w:rPr>
          <w:rFonts w:ascii="Times New Roman" w:hAnsi="Times New Roman"/>
          <w:sz w:val="24"/>
          <w:szCs w:val="24"/>
        </w:rPr>
      </w:pPr>
      <w:r w:rsidRPr="004313F6">
        <w:rPr>
          <w:rFonts w:ascii="Times New Roman" w:hAnsi="Times New Roman"/>
          <w:sz w:val="24"/>
          <w:szCs w:val="24"/>
        </w:rPr>
        <w:t>Školske ustanove ne donose strateške,</w:t>
      </w:r>
      <w:r>
        <w:rPr>
          <w:rFonts w:ascii="Times New Roman" w:hAnsi="Times New Roman"/>
          <w:sz w:val="24"/>
          <w:szCs w:val="24"/>
        </w:rPr>
        <w:t xml:space="preserve"> </w:t>
      </w:r>
      <w:r w:rsidRPr="004313F6">
        <w:rPr>
          <w:rFonts w:ascii="Times New Roman" w:hAnsi="Times New Roman"/>
          <w:sz w:val="24"/>
          <w:szCs w:val="24"/>
        </w:rPr>
        <w:t>već godišnje operativne planove(Godišnji plan i program i školski kurikulum) prema planu i programu koje je donijelo Ministarstvo znanosti i obrazovanja. Vertikala usklađivanja ciljeva i programa MZO-a – jedinice lokalne (regionalne) samouprave-školske ustanove još nije provedena.</w:t>
      </w:r>
    </w:p>
    <w:p w14:paraId="19ED4ED3" w14:textId="77777777" w:rsidR="00857965" w:rsidRDefault="00857965" w:rsidP="00857965">
      <w:pPr>
        <w:spacing w:line="240" w:lineRule="auto"/>
        <w:rPr>
          <w:rFonts w:ascii="Times New Roman" w:hAnsi="Times New Roman"/>
          <w:sz w:val="24"/>
          <w:szCs w:val="24"/>
        </w:rPr>
      </w:pPr>
      <w:r w:rsidRPr="004313F6">
        <w:rPr>
          <w:rFonts w:ascii="Times New Roman" w:hAnsi="Times New Roman"/>
          <w:sz w:val="24"/>
          <w:szCs w:val="24"/>
        </w:rPr>
        <w:t>Također, planovi se donose za nastavnu, a ne za fiskalnu godinu. To je uzrok odstupanjima i izvršenju financijskih planova,</w:t>
      </w:r>
      <w:r>
        <w:rPr>
          <w:rFonts w:ascii="Times New Roman" w:hAnsi="Times New Roman"/>
          <w:sz w:val="24"/>
          <w:szCs w:val="24"/>
        </w:rPr>
        <w:t xml:space="preserve"> </w:t>
      </w:r>
      <w:r w:rsidRPr="004313F6">
        <w:rPr>
          <w:rFonts w:ascii="Times New Roman" w:hAnsi="Times New Roman"/>
          <w:sz w:val="24"/>
          <w:szCs w:val="24"/>
        </w:rPr>
        <w:t>na primjer, pomak određenih aktivnosti unutar školske godine iz jednog polugodišta u drugo uzrokuje promjene u izvršenju financijskog plana za dvije fiskalne godine</w:t>
      </w:r>
      <w:r>
        <w:rPr>
          <w:rFonts w:ascii="Times New Roman" w:hAnsi="Times New Roman"/>
          <w:sz w:val="24"/>
          <w:szCs w:val="24"/>
        </w:rPr>
        <w:t>.</w:t>
      </w:r>
    </w:p>
    <w:p w14:paraId="3FF5AEDF" w14:textId="77777777" w:rsidR="00857965" w:rsidRDefault="00857965" w:rsidP="00857965">
      <w:pPr>
        <w:spacing w:line="240" w:lineRule="auto"/>
        <w:rPr>
          <w:rFonts w:ascii="Times New Roman" w:hAnsi="Times New Roman"/>
          <w:sz w:val="24"/>
          <w:szCs w:val="24"/>
        </w:rPr>
      </w:pPr>
      <w:r>
        <w:rPr>
          <w:rFonts w:ascii="Times New Roman" w:hAnsi="Times New Roman"/>
          <w:sz w:val="24"/>
          <w:szCs w:val="24"/>
        </w:rPr>
        <w:t>Osnivač provodi postupke javne nabave, a škola sklapa ugovor i planira u svojim financijskim planovima  usluge fiksne i mobilne telefonije, najam printera, osiguranje imovine, uredski materijal.</w:t>
      </w:r>
    </w:p>
    <w:p w14:paraId="4F428005" w14:textId="1AEC1392" w:rsidR="00857965" w:rsidRPr="004313F6" w:rsidRDefault="00857965" w:rsidP="00857965">
      <w:pPr>
        <w:spacing w:line="240" w:lineRule="auto"/>
        <w:rPr>
          <w:rFonts w:ascii="Times New Roman" w:hAnsi="Times New Roman"/>
          <w:sz w:val="24"/>
          <w:szCs w:val="24"/>
        </w:rPr>
      </w:pPr>
      <w:r>
        <w:rPr>
          <w:rFonts w:ascii="Times New Roman" w:hAnsi="Times New Roman"/>
          <w:sz w:val="24"/>
          <w:szCs w:val="24"/>
        </w:rPr>
        <w:t>Prijedlog</w:t>
      </w:r>
      <w:r w:rsidR="00780F61">
        <w:rPr>
          <w:rFonts w:ascii="Times New Roman" w:hAnsi="Times New Roman"/>
          <w:sz w:val="24"/>
          <w:szCs w:val="24"/>
        </w:rPr>
        <w:t xml:space="preserve"> izmjena i dopuna </w:t>
      </w:r>
      <w:r>
        <w:rPr>
          <w:rFonts w:ascii="Times New Roman" w:hAnsi="Times New Roman"/>
          <w:sz w:val="24"/>
          <w:szCs w:val="24"/>
        </w:rPr>
        <w:t xml:space="preserve"> financijskog plana za 2025. godinu izrađen je na odgovarajućim obrascima i iskazan analitički po računima.</w:t>
      </w:r>
    </w:p>
    <w:p w14:paraId="453625F2" w14:textId="77777777" w:rsidR="00857965" w:rsidRDefault="00857965" w:rsidP="00857965">
      <w:pPr>
        <w:rPr>
          <w:rFonts w:ascii="Times New Roman" w:hAnsi="Times New Roman"/>
        </w:rPr>
      </w:pPr>
    </w:p>
    <w:p w14:paraId="495A7E7E" w14:textId="77777777" w:rsidR="00857965" w:rsidRPr="007A2DDB" w:rsidRDefault="00857965" w:rsidP="00857965">
      <w:pPr>
        <w:tabs>
          <w:tab w:val="left" w:pos="1170"/>
        </w:tabs>
        <w:rPr>
          <w:rFonts w:ascii="Times New Roman" w:hAnsi="Times New Roman"/>
          <w:bCs/>
          <w:sz w:val="24"/>
          <w:szCs w:val="24"/>
          <w:u w:val="single"/>
        </w:rPr>
      </w:pPr>
      <w:r w:rsidRPr="007A2DDB">
        <w:rPr>
          <w:rFonts w:ascii="Times New Roman" w:hAnsi="Times New Roman"/>
          <w:bCs/>
          <w:sz w:val="24"/>
          <w:szCs w:val="24"/>
          <w:u w:val="single"/>
        </w:rPr>
        <w:t>Ciljevi provedbe programa u trogodišnjem razdoblju i pokazatelji uspješnosti kojima će se mjeriti</w:t>
      </w:r>
      <w:r w:rsidRPr="004313F6">
        <w:rPr>
          <w:rFonts w:ascii="Times New Roman" w:hAnsi="Times New Roman"/>
          <w:b/>
          <w:sz w:val="24"/>
          <w:szCs w:val="24"/>
        </w:rPr>
        <w:t xml:space="preserve"> </w:t>
      </w:r>
      <w:r w:rsidRPr="007A2DDB">
        <w:rPr>
          <w:rFonts w:ascii="Times New Roman" w:hAnsi="Times New Roman"/>
          <w:bCs/>
          <w:sz w:val="24"/>
          <w:szCs w:val="24"/>
          <w:u w:val="single"/>
        </w:rPr>
        <w:t>ostvarenje tih ciljeva</w:t>
      </w:r>
    </w:p>
    <w:p w14:paraId="2FB38FDA" w14:textId="77777777" w:rsidR="00857965" w:rsidRPr="004313F6" w:rsidRDefault="00857965" w:rsidP="00857965">
      <w:pPr>
        <w:spacing w:after="0" w:line="240" w:lineRule="auto"/>
        <w:rPr>
          <w:rFonts w:ascii="Times New Roman" w:hAnsi="Times New Roman"/>
          <w:sz w:val="24"/>
          <w:szCs w:val="24"/>
        </w:rPr>
      </w:pPr>
      <w:r w:rsidRPr="004313F6">
        <w:rPr>
          <w:rFonts w:ascii="Times New Roman" w:hAnsi="Times New Roman"/>
          <w:sz w:val="24"/>
          <w:szCs w:val="24"/>
        </w:rPr>
        <w:t>Prioritet škole je kvalitetno obrazovanje i odgoj učenika što ostvarujemo:</w:t>
      </w:r>
    </w:p>
    <w:p w14:paraId="16A25D23" w14:textId="77777777" w:rsidR="00857965" w:rsidRPr="004313F6" w:rsidRDefault="00857965" w:rsidP="00857965">
      <w:pPr>
        <w:numPr>
          <w:ilvl w:val="0"/>
          <w:numId w:val="3"/>
        </w:numPr>
        <w:spacing w:after="0" w:line="240" w:lineRule="auto"/>
        <w:rPr>
          <w:rFonts w:ascii="Times New Roman" w:hAnsi="Times New Roman"/>
          <w:b/>
          <w:sz w:val="24"/>
          <w:szCs w:val="24"/>
        </w:rPr>
      </w:pPr>
      <w:r w:rsidRPr="004313F6">
        <w:rPr>
          <w:rFonts w:ascii="Times New Roman" w:hAnsi="Times New Roman"/>
          <w:sz w:val="24"/>
          <w:szCs w:val="24"/>
        </w:rPr>
        <w:t>stalnim usavršavanjem nastavnika (seminari, stručni skupovi, aktivi) i podizanjem</w:t>
      </w:r>
      <w:r w:rsidRPr="004313F6">
        <w:rPr>
          <w:rFonts w:ascii="Times New Roman" w:hAnsi="Times New Roman"/>
          <w:b/>
          <w:sz w:val="24"/>
          <w:szCs w:val="24"/>
        </w:rPr>
        <w:t xml:space="preserve"> </w:t>
      </w:r>
    </w:p>
    <w:p w14:paraId="6DDBD15E" w14:textId="77777777" w:rsidR="00857965" w:rsidRPr="004313F6" w:rsidRDefault="00857965" w:rsidP="00857965">
      <w:pPr>
        <w:spacing w:after="0" w:line="240" w:lineRule="auto"/>
        <w:rPr>
          <w:rFonts w:ascii="Times New Roman" w:hAnsi="Times New Roman"/>
          <w:sz w:val="24"/>
          <w:szCs w:val="24"/>
        </w:rPr>
      </w:pPr>
      <w:r w:rsidRPr="004313F6">
        <w:rPr>
          <w:rFonts w:ascii="Times New Roman" w:hAnsi="Times New Roman"/>
          <w:sz w:val="24"/>
          <w:szCs w:val="24"/>
        </w:rPr>
        <w:t xml:space="preserve">             nastavnog standarda na višu razinu</w:t>
      </w:r>
    </w:p>
    <w:p w14:paraId="24FBF232" w14:textId="77777777" w:rsidR="00857965" w:rsidRPr="00F02976" w:rsidRDefault="00857965" w:rsidP="00857965">
      <w:pPr>
        <w:numPr>
          <w:ilvl w:val="0"/>
          <w:numId w:val="3"/>
        </w:numPr>
        <w:rPr>
          <w:rFonts w:ascii="Times New Roman" w:hAnsi="Times New Roman"/>
          <w:sz w:val="24"/>
          <w:szCs w:val="24"/>
        </w:rPr>
      </w:pPr>
      <w:r w:rsidRPr="004313F6">
        <w:rPr>
          <w:rFonts w:ascii="Times New Roman" w:hAnsi="Times New Roman"/>
          <w:sz w:val="24"/>
          <w:szCs w:val="24"/>
        </w:rPr>
        <w:t xml:space="preserve">poticanjem učenika na izražavanje kreativnosti, talenata i sposobnosti kroz uključivanje u </w:t>
      </w:r>
      <w:r>
        <w:rPr>
          <w:rFonts w:ascii="Times New Roman" w:hAnsi="Times New Roman"/>
          <w:sz w:val="24"/>
          <w:szCs w:val="24"/>
        </w:rPr>
        <w:t>dodatnu nastavu (matematika, biologija, hrvatski jezik, fizika) fakultativne predmete (Deutsches Sprachdiplom (DSD), djevojački zbor, školski bend, školski športski klub, dramska grupa, likovna grupa, mladež crvenog križa, POINT, jezično izražavanje-prizivamo Frana, literarna grupa „Zamisli“, linqa rediviva, informatička grupa, eko projekt „Održivi razvoj“ učenička zadruga  „Zajik“, debatni klub, vjeronaučna grupa, knjižničarska grupa, pop kultura, novinarska i povijesna grupa), projekti i aktivnosti škole (projekt „Samovrednovanje škole“, Profesionalna orijentacija, Tjedan cjeloživotnog učenja, Dan drugačije nastave, Eko foto natječaj, Robotika i umjetna inteligencija, Zajedno protiv pušenja, projekt „Šarfan“, Bosigurnost i biozaštita, centar izvrsnosti za Koprivničko-križevačku županiju, projekt Erasmu +akreditacija) kao i poticanje učenika na školska natjecanja kojima se stvara mogućnost odlaska na županijska i državna natjecanja.</w:t>
      </w:r>
    </w:p>
    <w:p w14:paraId="70872321" w14:textId="77777777" w:rsidR="00857965" w:rsidRPr="00193E86" w:rsidRDefault="00857965" w:rsidP="00857965">
      <w:pPr>
        <w:numPr>
          <w:ilvl w:val="0"/>
          <w:numId w:val="3"/>
        </w:numPr>
        <w:spacing w:after="0"/>
        <w:rPr>
          <w:rFonts w:ascii="Times New Roman" w:hAnsi="Times New Roman"/>
          <w:b/>
          <w:sz w:val="24"/>
          <w:szCs w:val="24"/>
        </w:rPr>
      </w:pPr>
      <w:r w:rsidRPr="004313F6">
        <w:rPr>
          <w:rFonts w:ascii="Times New Roman" w:hAnsi="Times New Roman"/>
          <w:sz w:val="24"/>
          <w:szCs w:val="24"/>
        </w:rPr>
        <w:t>suradnjom  sa lokalnom zajednicom</w:t>
      </w:r>
      <w:r>
        <w:rPr>
          <w:rFonts w:ascii="Times New Roman" w:hAnsi="Times New Roman"/>
          <w:sz w:val="24"/>
          <w:szCs w:val="24"/>
        </w:rPr>
        <w:t xml:space="preserve"> i pripadajućim službama (Poglavarstvo grada Đurđevaca, Gradska knjižnica </w:t>
      </w:r>
      <w:r w:rsidRPr="00193E86">
        <w:rPr>
          <w:rFonts w:ascii="Times New Roman" w:hAnsi="Times New Roman"/>
          <w:sz w:val="24"/>
          <w:szCs w:val="24"/>
        </w:rPr>
        <w:t xml:space="preserve">Đurđevac, Gradsko društvo invalida, Gradsko društvo Crvenog križa, Centar za socijalni rad, Policijska uprava Koprivnica, Centar za profesionalnu orijentaciju </w:t>
      </w:r>
    </w:p>
    <w:p w14:paraId="0B5BA752" w14:textId="77777777" w:rsidR="00857965" w:rsidRDefault="00857965" w:rsidP="00857965">
      <w:pPr>
        <w:spacing w:after="0"/>
        <w:rPr>
          <w:rFonts w:ascii="Times New Roman" w:hAnsi="Times New Roman"/>
          <w:sz w:val="24"/>
          <w:szCs w:val="24"/>
        </w:rPr>
      </w:pPr>
      <w:r w:rsidRPr="004313F6">
        <w:rPr>
          <w:rFonts w:ascii="Times New Roman" w:hAnsi="Times New Roman"/>
          <w:b/>
          <w:sz w:val="24"/>
          <w:szCs w:val="24"/>
        </w:rPr>
        <w:t xml:space="preserve">             </w:t>
      </w:r>
      <w:r w:rsidRPr="004313F6">
        <w:rPr>
          <w:rFonts w:ascii="Times New Roman" w:hAnsi="Times New Roman"/>
          <w:sz w:val="24"/>
          <w:szCs w:val="24"/>
        </w:rPr>
        <w:t>Križevci , Ina d.d. idr.</w:t>
      </w:r>
      <w:r>
        <w:rPr>
          <w:rFonts w:ascii="Times New Roman" w:hAnsi="Times New Roman"/>
          <w:sz w:val="24"/>
          <w:szCs w:val="24"/>
        </w:rPr>
        <w:t>,Liga za borbu protiv raka, okolne osnovne škole</w:t>
      </w:r>
      <w:r w:rsidRPr="004313F6">
        <w:rPr>
          <w:rFonts w:ascii="Times New Roman" w:hAnsi="Times New Roman"/>
          <w:sz w:val="24"/>
          <w:szCs w:val="24"/>
        </w:rPr>
        <w:t>)</w:t>
      </w:r>
    </w:p>
    <w:p w14:paraId="562EB1DB" w14:textId="77777777" w:rsidR="00857965" w:rsidRDefault="00857965" w:rsidP="00857965">
      <w:pPr>
        <w:spacing w:after="0"/>
        <w:rPr>
          <w:rFonts w:ascii="Times New Roman" w:hAnsi="Times New Roman"/>
          <w:sz w:val="24"/>
          <w:szCs w:val="24"/>
        </w:rPr>
      </w:pPr>
    </w:p>
    <w:p w14:paraId="5869F9D2" w14:textId="77777777" w:rsidR="00857965" w:rsidRPr="00193E86" w:rsidRDefault="00857965" w:rsidP="00857965">
      <w:pPr>
        <w:pStyle w:val="Odlomakpopisa"/>
        <w:numPr>
          <w:ilvl w:val="0"/>
          <w:numId w:val="3"/>
        </w:numPr>
        <w:rPr>
          <w:rFonts w:ascii="Times New Roman" w:hAnsi="Times New Roman"/>
          <w:sz w:val="24"/>
          <w:szCs w:val="24"/>
        </w:rPr>
      </w:pPr>
      <w:r w:rsidRPr="00193E86">
        <w:rPr>
          <w:rFonts w:ascii="Times New Roman" w:hAnsi="Times New Roman"/>
          <w:sz w:val="24"/>
          <w:szCs w:val="24"/>
        </w:rPr>
        <w:t>organiz</w:t>
      </w:r>
      <w:r>
        <w:rPr>
          <w:rFonts w:ascii="Times New Roman" w:hAnsi="Times New Roman"/>
          <w:sz w:val="24"/>
          <w:szCs w:val="24"/>
        </w:rPr>
        <w:t xml:space="preserve">iranjem zajedničkih aktivnosti </w:t>
      </w:r>
      <w:r w:rsidRPr="00193E86">
        <w:rPr>
          <w:rFonts w:ascii="Times New Roman" w:hAnsi="Times New Roman"/>
          <w:sz w:val="24"/>
          <w:szCs w:val="24"/>
        </w:rPr>
        <w:t xml:space="preserve"> učenika i nastavnika  tijekom vannastavnih aktivnosti i druženja kroz kolektivno upoznavanje kulturne i duhovne baštine</w:t>
      </w:r>
    </w:p>
    <w:p w14:paraId="74A1D044" w14:textId="77777777" w:rsidR="00857965" w:rsidRDefault="00857965" w:rsidP="00857965">
      <w:pPr>
        <w:rPr>
          <w:rFonts w:ascii="Times New Roman" w:hAnsi="Times New Roman"/>
          <w:b/>
        </w:rPr>
      </w:pPr>
    </w:p>
    <w:p w14:paraId="7EBFBEE1" w14:textId="77777777" w:rsidR="00857965" w:rsidRPr="004313F6" w:rsidRDefault="00857965" w:rsidP="00857965">
      <w:pPr>
        <w:rPr>
          <w:rFonts w:ascii="Times New Roman" w:hAnsi="Times New Roman"/>
          <w:b/>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8"/>
        <w:gridCol w:w="1907"/>
        <w:gridCol w:w="992"/>
        <w:gridCol w:w="1105"/>
        <w:gridCol w:w="1057"/>
        <w:gridCol w:w="1105"/>
        <w:gridCol w:w="1105"/>
        <w:gridCol w:w="1105"/>
      </w:tblGrid>
      <w:tr w:rsidR="00857965" w:rsidRPr="009B1D79" w14:paraId="1DDE0A63" w14:textId="77777777" w:rsidTr="00160662">
        <w:trPr>
          <w:trHeight w:val="538"/>
        </w:trPr>
        <w:tc>
          <w:tcPr>
            <w:tcW w:w="1408" w:type="dxa"/>
          </w:tcPr>
          <w:p w14:paraId="1D0AB973" w14:textId="77777777" w:rsidR="00857965" w:rsidRPr="009B1D79" w:rsidRDefault="00857965" w:rsidP="00160662">
            <w:pPr>
              <w:jc w:val="both"/>
              <w:rPr>
                <w:rFonts w:ascii="Times New Roman" w:hAnsi="Times New Roman"/>
                <w:b/>
                <w:sz w:val="20"/>
                <w:szCs w:val="20"/>
              </w:rPr>
            </w:pPr>
            <w:r w:rsidRPr="009B1D79">
              <w:rPr>
                <w:rFonts w:ascii="Times New Roman" w:hAnsi="Times New Roman"/>
                <w:b/>
                <w:sz w:val="20"/>
                <w:szCs w:val="20"/>
              </w:rPr>
              <w:t>Pokazatelji rezultata</w:t>
            </w:r>
          </w:p>
        </w:tc>
        <w:tc>
          <w:tcPr>
            <w:tcW w:w="1907" w:type="dxa"/>
          </w:tcPr>
          <w:p w14:paraId="3F79200F" w14:textId="77777777" w:rsidR="00857965" w:rsidRPr="009B1D79" w:rsidRDefault="00857965" w:rsidP="00160662">
            <w:pPr>
              <w:jc w:val="center"/>
              <w:rPr>
                <w:rFonts w:ascii="Times New Roman" w:hAnsi="Times New Roman"/>
                <w:b/>
                <w:sz w:val="20"/>
                <w:szCs w:val="20"/>
              </w:rPr>
            </w:pPr>
            <w:r w:rsidRPr="009B1D79">
              <w:rPr>
                <w:rFonts w:ascii="Times New Roman" w:hAnsi="Times New Roman"/>
                <w:b/>
                <w:sz w:val="20"/>
                <w:szCs w:val="20"/>
              </w:rPr>
              <w:t>Definicija</w:t>
            </w:r>
          </w:p>
        </w:tc>
        <w:tc>
          <w:tcPr>
            <w:tcW w:w="992" w:type="dxa"/>
          </w:tcPr>
          <w:p w14:paraId="24CFAA88" w14:textId="77777777" w:rsidR="00857965" w:rsidRPr="009B1D79" w:rsidRDefault="00857965" w:rsidP="00160662">
            <w:pPr>
              <w:jc w:val="center"/>
              <w:rPr>
                <w:rFonts w:ascii="Times New Roman" w:hAnsi="Times New Roman"/>
                <w:b/>
                <w:sz w:val="20"/>
                <w:szCs w:val="20"/>
              </w:rPr>
            </w:pPr>
            <w:r w:rsidRPr="009B1D79">
              <w:rPr>
                <w:rFonts w:ascii="Times New Roman" w:hAnsi="Times New Roman"/>
                <w:b/>
                <w:sz w:val="20"/>
                <w:szCs w:val="20"/>
              </w:rPr>
              <w:t>Jedinica</w:t>
            </w:r>
          </w:p>
        </w:tc>
        <w:tc>
          <w:tcPr>
            <w:tcW w:w="1105" w:type="dxa"/>
          </w:tcPr>
          <w:p w14:paraId="4DCDD708" w14:textId="77777777" w:rsidR="00857965" w:rsidRPr="009B1D79" w:rsidRDefault="00857965" w:rsidP="00160662">
            <w:pPr>
              <w:jc w:val="center"/>
              <w:rPr>
                <w:rFonts w:ascii="Times New Roman" w:hAnsi="Times New Roman"/>
                <w:b/>
                <w:sz w:val="20"/>
                <w:szCs w:val="20"/>
              </w:rPr>
            </w:pPr>
            <w:r w:rsidRPr="009B1D79">
              <w:rPr>
                <w:rFonts w:ascii="Times New Roman" w:hAnsi="Times New Roman"/>
                <w:b/>
                <w:sz w:val="20"/>
                <w:szCs w:val="20"/>
              </w:rPr>
              <w:t>Polazna vrijednost</w:t>
            </w:r>
          </w:p>
        </w:tc>
        <w:tc>
          <w:tcPr>
            <w:tcW w:w="1057" w:type="dxa"/>
          </w:tcPr>
          <w:p w14:paraId="6CBF2D83" w14:textId="77777777" w:rsidR="00857965" w:rsidRPr="009B1D79" w:rsidRDefault="00857965" w:rsidP="00160662">
            <w:pPr>
              <w:jc w:val="center"/>
              <w:rPr>
                <w:rFonts w:ascii="Times New Roman" w:hAnsi="Times New Roman"/>
                <w:b/>
                <w:sz w:val="20"/>
                <w:szCs w:val="20"/>
              </w:rPr>
            </w:pPr>
            <w:r w:rsidRPr="009B1D79">
              <w:rPr>
                <w:rFonts w:ascii="Times New Roman" w:hAnsi="Times New Roman"/>
                <w:b/>
                <w:sz w:val="20"/>
                <w:szCs w:val="20"/>
              </w:rPr>
              <w:t>Izvor podataka</w:t>
            </w:r>
          </w:p>
        </w:tc>
        <w:tc>
          <w:tcPr>
            <w:tcW w:w="1105" w:type="dxa"/>
          </w:tcPr>
          <w:p w14:paraId="7D41F219" w14:textId="77777777" w:rsidR="00857965" w:rsidRPr="009B1D79" w:rsidRDefault="00857965" w:rsidP="00160662">
            <w:pPr>
              <w:jc w:val="center"/>
              <w:rPr>
                <w:rFonts w:ascii="Times New Roman" w:hAnsi="Times New Roman"/>
                <w:b/>
                <w:sz w:val="20"/>
                <w:szCs w:val="20"/>
              </w:rPr>
            </w:pPr>
            <w:r w:rsidRPr="009B1D79">
              <w:rPr>
                <w:rFonts w:ascii="Times New Roman" w:hAnsi="Times New Roman"/>
                <w:b/>
                <w:sz w:val="20"/>
                <w:szCs w:val="20"/>
              </w:rPr>
              <w:t>Ciljana vrijednost</w:t>
            </w:r>
          </w:p>
          <w:p w14:paraId="65F19E7E" w14:textId="77777777" w:rsidR="00857965" w:rsidRPr="009B1D79" w:rsidRDefault="00857965" w:rsidP="00160662">
            <w:pPr>
              <w:jc w:val="center"/>
              <w:rPr>
                <w:rFonts w:ascii="Times New Roman" w:hAnsi="Times New Roman"/>
                <w:b/>
                <w:sz w:val="20"/>
                <w:szCs w:val="20"/>
              </w:rPr>
            </w:pPr>
            <w:r w:rsidRPr="009B1D79">
              <w:rPr>
                <w:rFonts w:ascii="Times New Roman" w:hAnsi="Times New Roman"/>
                <w:b/>
                <w:sz w:val="20"/>
                <w:szCs w:val="20"/>
              </w:rPr>
              <w:t>(2025)</w:t>
            </w:r>
          </w:p>
        </w:tc>
        <w:tc>
          <w:tcPr>
            <w:tcW w:w="1105" w:type="dxa"/>
          </w:tcPr>
          <w:p w14:paraId="015A39E5" w14:textId="77777777" w:rsidR="00857965" w:rsidRPr="009B1D79" w:rsidRDefault="00857965" w:rsidP="00160662">
            <w:pPr>
              <w:jc w:val="center"/>
              <w:rPr>
                <w:rFonts w:ascii="Times New Roman" w:hAnsi="Times New Roman"/>
                <w:b/>
                <w:sz w:val="20"/>
                <w:szCs w:val="20"/>
              </w:rPr>
            </w:pPr>
            <w:r w:rsidRPr="009B1D79">
              <w:rPr>
                <w:rFonts w:ascii="Times New Roman" w:hAnsi="Times New Roman"/>
                <w:b/>
                <w:sz w:val="20"/>
                <w:szCs w:val="20"/>
              </w:rPr>
              <w:t>Ciljana vrijednost</w:t>
            </w:r>
          </w:p>
          <w:p w14:paraId="7D6BABCD" w14:textId="77777777" w:rsidR="00857965" w:rsidRPr="009B1D79" w:rsidRDefault="00857965" w:rsidP="00160662">
            <w:pPr>
              <w:jc w:val="center"/>
              <w:rPr>
                <w:rFonts w:ascii="Times New Roman" w:hAnsi="Times New Roman"/>
                <w:b/>
                <w:sz w:val="20"/>
                <w:szCs w:val="20"/>
              </w:rPr>
            </w:pPr>
            <w:r w:rsidRPr="009B1D79">
              <w:rPr>
                <w:rFonts w:ascii="Times New Roman" w:hAnsi="Times New Roman"/>
                <w:b/>
                <w:sz w:val="20"/>
                <w:szCs w:val="20"/>
              </w:rPr>
              <w:t>(2026)</w:t>
            </w:r>
          </w:p>
        </w:tc>
        <w:tc>
          <w:tcPr>
            <w:tcW w:w="1105" w:type="dxa"/>
          </w:tcPr>
          <w:p w14:paraId="26AADEB9" w14:textId="77777777" w:rsidR="00857965" w:rsidRPr="009B1D79" w:rsidRDefault="00857965" w:rsidP="00160662">
            <w:pPr>
              <w:jc w:val="center"/>
              <w:rPr>
                <w:rFonts w:ascii="Times New Roman" w:hAnsi="Times New Roman"/>
                <w:b/>
                <w:sz w:val="20"/>
                <w:szCs w:val="20"/>
              </w:rPr>
            </w:pPr>
            <w:r w:rsidRPr="009B1D79">
              <w:rPr>
                <w:rFonts w:ascii="Times New Roman" w:hAnsi="Times New Roman"/>
                <w:b/>
                <w:sz w:val="20"/>
                <w:szCs w:val="20"/>
              </w:rPr>
              <w:t>Ciljana vrijednost</w:t>
            </w:r>
          </w:p>
          <w:p w14:paraId="042F18FB" w14:textId="77777777" w:rsidR="00857965" w:rsidRPr="009B1D79" w:rsidRDefault="00857965" w:rsidP="00160662">
            <w:pPr>
              <w:jc w:val="center"/>
              <w:rPr>
                <w:rFonts w:ascii="Times New Roman" w:hAnsi="Times New Roman"/>
                <w:b/>
                <w:sz w:val="20"/>
                <w:szCs w:val="20"/>
              </w:rPr>
            </w:pPr>
            <w:r w:rsidRPr="009B1D79">
              <w:rPr>
                <w:rFonts w:ascii="Times New Roman" w:hAnsi="Times New Roman"/>
                <w:b/>
                <w:sz w:val="20"/>
                <w:szCs w:val="20"/>
              </w:rPr>
              <w:t>(2027)</w:t>
            </w:r>
          </w:p>
        </w:tc>
      </w:tr>
      <w:tr w:rsidR="00857965" w:rsidRPr="009B1D79" w14:paraId="29D0EC77" w14:textId="77777777" w:rsidTr="00160662">
        <w:trPr>
          <w:trHeight w:val="1443"/>
        </w:trPr>
        <w:tc>
          <w:tcPr>
            <w:tcW w:w="1408" w:type="dxa"/>
          </w:tcPr>
          <w:p w14:paraId="6A412A17" w14:textId="77777777" w:rsidR="00857965" w:rsidRPr="009B1D79" w:rsidRDefault="00857965" w:rsidP="00160662">
            <w:pPr>
              <w:rPr>
                <w:rFonts w:ascii="Times New Roman" w:hAnsi="Times New Roman"/>
                <w:sz w:val="18"/>
                <w:szCs w:val="18"/>
              </w:rPr>
            </w:pPr>
          </w:p>
          <w:p w14:paraId="60F8A20C" w14:textId="77777777" w:rsidR="00857965" w:rsidRPr="009B1D79" w:rsidRDefault="00857965" w:rsidP="00160662">
            <w:pPr>
              <w:rPr>
                <w:rFonts w:ascii="Times New Roman" w:hAnsi="Times New Roman"/>
                <w:sz w:val="18"/>
                <w:szCs w:val="18"/>
              </w:rPr>
            </w:pPr>
            <w:r w:rsidRPr="009B1D79">
              <w:rPr>
                <w:rFonts w:ascii="Times New Roman" w:hAnsi="Times New Roman"/>
                <w:sz w:val="18"/>
                <w:szCs w:val="18"/>
              </w:rPr>
              <w:t xml:space="preserve">Povećanje broja učenika koji su uključeni u različite školske </w:t>
            </w:r>
            <w:r w:rsidRPr="009B1D79">
              <w:rPr>
                <w:rFonts w:ascii="Times New Roman" w:hAnsi="Times New Roman"/>
                <w:sz w:val="18"/>
                <w:szCs w:val="18"/>
              </w:rPr>
              <w:lastRenderedPageBreak/>
              <w:t>projekte, priredbe, manifestacije</w:t>
            </w:r>
          </w:p>
          <w:p w14:paraId="3D6DA391" w14:textId="77777777" w:rsidR="00857965" w:rsidRPr="009B1D79" w:rsidRDefault="00857965" w:rsidP="00160662">
            <w:pPr>
              <w:rPr>
                <w:rFonts w:ascii="Times New Roman" w:hAnsi="Times New Roman"/>
                <w:sz w:val="18"/>
                <w:szCs w:val="18"/>
              </w:rPr>
            </w:pPr>
          </w:p>
          <w:p w14:paraId="3228B929" w14:textId="77777777" w:rsidR="00857965" w:rsidRPr="009B1D79" w:rsidRDefault="00857965" w:rsidP="00160662">
            <w:pPr>
              <w:rPr>
                <w:rFonts w:ascii="Times New Roman" w:hAnsi="Times New Roman"/>
                <w:sz w:val="18"/>
                <w:szCs w:val="18"/>
              </w:rPr>
            </w:pPr>
          </w:p>
        </w:tc>
        <w:tc>
          <w:tcPr>
            <w:tcW w:w="1907" w:type="dxa"/>
          </w:tcPr>
          <w:p w14:paraId="5F54184F" w14:textId="77777777" w:rsidR="00857965" w:rsidRPr="009B1D79" w:rsidRDefault="00857965" w:rsidP="00160662">
            <w:pPr>
              <w:rPr>
                <w:rFonts w:ascii="Times New Roman" w:hAnsi="Times New Roman"/>
                <w:sz w:val="18"/>
                <w:szCs w:val="18"/>
              </w:rPr>
            </w:pPr>
          </w:p>
          <w:p w14:paraId="3835744E" w14:textId="77777777" w:rsidR="00857965" w:rsidRPr="009B1D79" w:rsidRDefault="00857965" w:rsidP="00160662">
            <w:pPr>
              <w:rPr>
                <w:rFonts w:ascii="Times New Roman" w:hAnsi="Times New Roman"/>
                <w:sz w:val="18"/>
                <w:szCs w:val="18"/>
              </w:rPr>
            </w:pPr>
          </w:p>
          <w:p w14:paraId="75BB937F" w14:textId="77777777" w:rsidR="00857965" w:rsidRPr="009B1D79" w:rsidRDefault="00857965" w:rsidP="00160662">
            <w:pPr>
              <w:rPr>
                <w:rFonts w:ascii="Times New Roman" w:hAnsi="Times New Roman"/>
                <w:sz w:val="18"/>
                <w:szCs w:val="18"/>
              </w:rPr>
            </w:pPr>
            <w:r w:rsidRPr="009B1D79">
              <w:rPr>
                <w:rFonts w:ascii="Times New Roman" w:hAnsi="Times New Roman"/>
                <w:sz w:val="18"/>
                <w:szCs w:val="18"/>
              </w:rPr>
              <w:t xml:space="preserve">Učenike se potiče na izražavanje kreativnosti, talenata i </w:t>
            </w:r>
            <w:r w:rsidRPr="009B1D79">
              <w:rPr>
                <w:rFonts w:ascii="Times New Roman" w:hAnsi="Times New Roman"/>
                <w:sz w:val="18"/>
                <w:szCs w:val="18"/>
              </w:rPr>
              <w:lastRenderedPageBreak/>
              <w:t>sposobnosti kroz ovakve aktivnosti</w:t>
            </w:r>
          </w:p>
        </w:tc>
        <w:tc>
          <w:tcPr>
            <w:tcW w:w="992" w:type="dxa"/>
          </w:tcPr>
          <w:p w14:paraId="3816740F" w14:textId="77777777" w:rsidR="00857965" w:rsidRPr="009B1D79" w:rsidRDefault="00857965" w:rsidP="00160662">
            <w:pPr>
              <w:rPr>
                <w:rFonts w:ascii="Times New Roman" w:hAnsi="Times New Roman"/>
              </w:rPr>
            </w:pPr>
          </w:p>
          <w:p w14:paraId="506F4647" w14:textId="77777777" w:rsidR="00857965" w:rsidRPr="009B1D79" w:rsidRDefault="00857965" w:rsidP="00160662">
            <w:pPr>
              <w:rPr>
                <w:rFonts w:ascii="Times New Roman" w:hAnsi="Times New Roman"/>
              </w:rPr>
            </w:pPr>
          </w:p>
          <w:p w14:paraId="57E80209" w14:textId="77777777" w:rsidR="00857965" w:rsidRPr="009B1D79" w:rsidRDefault="00857965" w:rsidP="00160662">
            <w:pPr>
              <w:rPr>
                <w:rFonts w:ascii="Times New Roman" w:hAnsi="Times New Roman"/>
              </w:rPr>
            </w:pPr>
          </w:p>
          <w:p w14:paraId="7AA2F0DA" w14:textId="77777777" w:rsidR="00857965" w:rsidRPr="009B1D79" w:rsidRDefault="00857965" w:rsidP="00160662">
            <w:pPr>
              <w:rPr>
                <w:rFonts w:ascii="Times New Roman" w:hAnsi="Times New Roman"/>
              </w:rPr>
            </w:pPr>
          </w:p>
          <w:p w14:paraId="57FED660" w14:textId="77777777" w:rsidR="00857965" w:rsidRPr="009B1D79" w:rsidRDefault="00857965" w:rsidP="00160662">
            <w:pPr>
              <w:jc w:val="center"/>
              <w:rPr>
                <w:rFonts w:ascii="Times New Roman" w:hAnsi="Times New Roman"/>
              </w:rPr>
            </w:pPr>
            <w:r w:rsidRPr="009B1D79">
              <w:rPr>
                <w:rFonts w:ascii="Times New Roman" w:hAnsi="Times New Roman"/>
              </w:rPr>
              <w:t>broj</w:t>
            </w:r>
          </w:p>
        </w:tc>
        <w:tc>
          <w:tcPr>
            <w:tcW w:w="1105" w:type="dxa"/>
          </w:tcPr>
          <w:p w14:paraId="66731264" w14:textId="77777777" w:rsidR="00857965" w:rsidRPr="009B1D79" w:rsidRDefault="00857965" w:rsidP="00160662">
            <w:pPr>
              <w:rPr>
                <w:rFonts w:ascii="Times New Roman" w:hAnsi="Times New Roman"/>
                <w:color w:val="000000" w:themeColor="text1"/>
              </w:rPr>
            </w:pPr>
          </w:p>
          <w:p w14:paraId="67956749" w14:textId="77777777" w:rsidR="00857965" w:rsidRPr="009B1D79" w:rsidRDefault="00857965" w:rsidP="00160662">
            <w:pPr>
              <w:rPr>
                <w:rFonts w:ascii="Times New Roman" w:hAnsi="Times New Roman"/>
                <w:color w:val="000000" w:themeColor="text1"/>
              </w:rPr>
            </w:pPr>
          </w:p>
          <w:p w14:paraId="69A83701" w14:textId="77777777" w:rsidR="00857965" w:rsidRPr="009B1D79" w:rsidRDefault="00857965" w:rsidP="00160662">
            <w:pPr>
              <w:rPr>
                <w:rFonts w:ascii="Times New Roman" w:hAnsi="Times New Roman"/>
                <w:color w:val="000000" w:themeColor="text1"/>
              </w:rPr>
            </w:pPr>
          </w:p>
          <w:p w14:paraId="7553193F" w14:textId="77777777" w:rsidR="00857965" w:rsidRPr="009B1D79" w:rsidRDefault="00857965" w:rsidP="00160662">
            <w:pPr>
              <w:rPr>
                <w:rFonts w:ascii="Times New Roman" w:hAnsi="Times New Roman"/>
                <w:color w:val="000000" w:themeColor="text1"/>
              </w:rPr>
            </w:pPr>
          </w:p>
          <w:p w14:paraId="0FFC77B5" w14:textId="77777777" w:rsidR="00857965" w:rsidRPr="009B1D79" w:rsidRDefault="00857965" w:rsidP="00160662">
            <w:pPr>
              <w:jc w:val="center"/>
              <w:rPr>
                <w:rFonts w:ascii="Times New Roman" w:hAnsi="Times New Roman"/>
                <w:color w:val="000000" w:themeColor="text1"/>
              </w:rPr>
            </w:pPr>
            <w:r w:rsidRPr="009B1D79">
              <w:rPr>
                <w:rFonts w:ascii="Times New Roman" w:hAnsi="Times New Roman"/>
                <w:color w:val="000000" w:themeColor="text1"/>
              </w:rPr>
              <w:t>148</w:t>
            </w:r>
          </w:p>
        </w:tc>
        <w:tc>
          <w:tcPr>
            <w:tcW w:w="1057" w:type="dxa"/>
          </w:tcPr>
          <w:p w14:paraId="63890AEE" w14:textId="77777777" w:rsidR="00857965" w:rsidRPr="009B1D79" w:rsidRDefault="00857965" w:rsidP="00160662">
            <w:pPr>
              <w:rPr>
                <w:rFonts w:ascii="Times New Roman" w:hAnsi="Times New Roman"/>
                <w:color w:val="000000" w:themeColor="text1"/>
              </w:rPr>
            </w:pPr>
          </w:p>
          <w:p w14:paraId="1B7544CC" w14:textId="77777777" w:rsidR="00857965" w:rsidRPr="009B1D79" w:rsidRDefault="00857965" w:rsidP="00160662">
            <w:pPr>
              <w:rPr>
                <w:rFonts w:ascii="Times New Roman" w:hAnsi="Times New Roman"/>
                <w:color w:val="000000" w:themeColor="text1"/>
              </w:rPr>
            </w:pPr>
          </w:p>
          <w:p w14:paraId="7CDD1501" w14:textId="77777777" w:rsidR="00857965" w:rsidRPr="009B1D79" w:rsidRDefault="00857965" w:rsidP="00160662">
            <w:pPr>
              <w:rPr>
                <w:rFonts w:ascii="Times New Roman" w:hAnsi="Times New Roman"/>
                <w:color w:val="000000" w:themeColor="text1"/>
              </w:rPr>
            </w:pPr>
          </w:p>
          <w:p w14:paraId="487BD1D5" w14:textId="77777777" w:rsidR="00857965" w:rsidRPr="009B1D79" w:rsidRDefault="00857965" w:rsidP="00160662">
            <w:pPr>
              <w:rPr>
                <w:rFonts w:ascii="Times New Roman" w:hAnsi="Times New Roman"/>
                <w:color w:val="000000" w:themeColor="text1"/>
              </w:rPr>
            </w:pPr>
          </w:p>
          <w:p w14:paraId="512DA5A1" w14:textId="77777777" w:rsidR="00857965" w:rsidRPr="009B1D79" w:rsidRDefault="00857965" w:rsidP="00160662">
            <w:pPr>
              <w:jc w:val="center"/>
              <w:rPr>
                <w:rFonts w:ascii="Times New Roman" w:hAnsi="Times New Roman"/>
                <w:color w:val="000000" w:themeColor="text1"/>
              </w:rPr>
            </w:pPr>
            <w:r w:rsidRPr="009B1D79">
              <w:rPr>
                <w:rFonts w:ascii="Times New Roman" w:hAnsi="Times New Roman"/>
                <w:color w:val="000000" w:themeColor="text1"/>
              </w:rPr>
              <w:t>škola</w:t>
            </w:r>
          </w:p>
        </w:tc>
        <w:tc>
          <w:tcPr>
            <w:tcW w:w="1105" w:type="dxa"/>
          </w:tcPr>
          <w:p w14:paraId="5F37F5BE" w14:textId="77777777" w:rsidR="00857965" w:rsidRPr="009B1D79" w:rsidRDefault="00857965" w:rsidP="00160662">
            <w:pPr>
              <w:rPr>
                <w:rFonts w:ascii="Times New Roman" w:hAnsi="Times New Roman"/>
                <w:color w:val="000000" w:themeColor="text1"/>
              </w:rPr>
            </w:pPr>
          </w:p>
          <w:p w14:paraId="00DB5537" w14:textId="77777777" w:rsidR="00857965" w:rsidRPr="009B1D79" w:rsidRDefault="00857965" w:rsidP="00160662">
            <w:pPr>
              <w:rPr>
                <w:rFonts w:ascii="Times New Roman" w:hAnsi="Times New Roman"/>
                <w:color w:val="000000" w:themeColor="text1"/>
              </w:rPr>
            </w:pPr>
          </w:p>
          <w:p w14:paraId="7960D4A0" w14:textId="77777777" w:rsidR="00857965" w:rsidRPr="009B1D79" w:rsidRDefault="00857965" w:rsidP="00160662">
            <w:pPr>
              <w:rPr>
                <w:rFonts w:ascii="Times New Roman" w:hAnsi="Times New Roman"/>
                <w:color w:val="000000" w:themeColor="text1"/>
              </w:rPr>
            </w:pPr>
          </w:p>
          <w:p w14:paraId="12CA006E" w14:textId="77777777" w:rsidR="00857965" w:rsidRPr="009B1D79" w:rsidRDefault="00857965" w:rsidP="00160662">
            <w:pPr>
              <w:rPr>
                <w:rFonts w:ascii="Times New Roman" w:hAnsi="Times New Roman"/>
                <w:color w:val="000000" w:themeColor="text1"/>
              </w:rPr>
            </w:pPr>
          </w:p>
          <w:p w14:paraId="6A7F362E" w14:textId="77777777" w:rsidR="00857965" w:rsidRPr="009B1D79" w:rsidRDefault="00857965" w:rsidP="00160662">
            <w:pPr>
              <w:jc w:val="center"/>
              <w:rPr>
                <w:rFonts w:ascii="Times New Roman" w:hAnsi="Times New Roman"/>
                <w:color w:val="000000" w:themeColor="text1"/>
              </w:rPr>
            </w:pPr>
            <w:r w:rsidRPr="009B1D79">
              <w:rPr>
                <w:rFonts w:ascii="Times New Roman" w:hAnsi="Times New Roman"/>
                <w:color w:val="000000" w:themeColor="text1"/>
              </w:rPr>
              <w:t>160</w:t>
            </w:r>
          </w:p>
        </w:tc>
        <w:tc>
          <w:tcPr>
            <w:tcW w:w="1105" w:type="dxa"/>
          </w:tcPr>
          <w:p w14:paraId="2D4E61B9" w14:textId="77777777" w:rsidR="00857965" w:rsidRPr="009B1D79" w:rsidRDefault="00857965" w:rsidP="00160662">
            <w:pPr>
              <w:rPr>
                <w:rFonts w:ascii="Times New Roman" w:hAnsi="Times New Roman"/>
                <w:color w:val="000000" w:themeColor="text1"/>
              </w:rPr>
            </w:pPr>
          </w:p>
          <w:p w14:paraId="3307B5F9" w14:textId="77777777" w:rsidR="00857965" w:rsidRPr="009B1D79" w:rsidRDefault="00857965" w:rsidP="00160662">
            <w:pPr>
              <w:rPr>
                <w:rFonts w:ascii="Times New Roman" w:hAnsi="Times New Roman"/>
                <w:color w:val="000000" w:themeColor="text1"/>
              </w:rPr>
            </w:pPr>
          </w:p>
          <w:p w14:paraId="49DCDB09" w14:textId="77777777" w:rsidR="00857965" w:rsidRPr="009B1D79" w:rsidRDefault="00857965" w:rsidP="00160662">
            <w:pPr>
              <w:rPr>
                <w:rFonts w:ascii="Times New Roman" w:hAnsi="Times New Roman"/>
                <w:color w:val="000000" w:themeColor="text1"/>
              </w:rPr>
            </w:pPr>
          </w:p>
          <w:p w14:paraId="38CBD058" w14:textId="77777777" w:rsidR="00857965" w:rsidRPr="009B1D79" w:rsidRDefault="00857965" w:rsidP="00160662">
            <w:pPr>
              <w:rPr>
                <w:rFonts w:ascii="Times New Roman" w:hAnsi="Times New Roman"/>
                <w:color w:val="000000" w:themeColor="text1"/>
              </w:rPr>
            </w:pPr>
          </w:p>
          <w:p w14:paraId="7E04A545" w14:textId="77777777" w:rsidR="00857965" w:rsidRPr="009B1D79" w:rsidRDefault="00857965" w:rsidP="00160662">
            <w:pPr>
              <w:jc w:val="center"/>
              <w:rPr>
                <w:rFonts w:ascii="Times New Roman" w:hAnsi="Times New Roman"/>
                <w:color w:val="000000" w:themeColor="text1"/>
              </w:rPr>
            </w:pPr>
            <w:r w:rsidRPr="009B1D79">
              <w:rPr>
                <w:rFonts w:ascii="Times New Roman" w:hAnsi="Times New Roman"/>
                <w:color w:val="000000" w:themeColor="text1"/>
              </w:rPr>
              <w:t>164</w:t>
            </w:r>
          </w:p>
        </w:tc>
        <w:tc>
          <w:tcPr>
            <w:tcW w:w="1105" w:type="dxa"/>
          </w:tcPr>
          <w:p w14:paraId="13453816" w14:textId="77777777" w:rsidR="00857965" w:rsidRPr="009B1D79" w:rsidRDefault="00857965" w:rsidP="00160662">
            <w:pPr>
              <w:rPr>
                <w:rFonts w:ascii="Times New Roman" w:hAnsi="Times New Roman"/>
                <w:color w:val="000000" w:themeColor="text1"/>
              </w:rPr>
            </w:pPr>
          </w:p>
          <w:p w14:paraId="61856CBF" w14:textId="77777777" w:rsidR="00857965" w:rsidRPr="009B1D79" w:rsidRDefault="00857965" w:rsidP="00160662">
            <w:pPr>
              <w:rPr>
                <w:rFonts w:ascii="Times New Roman" w:hAnsi="Times New Roman"/>
                <w:color w:val="000000" w:themeColor="text1"/>
              </w:rPr>
            </w:pPr>
          </w:p>
          <w:p w14:paraId="56A9C389" w14:textId="77777777" w:rsidR="00857965" w:rsidRPr="009B1D79" w:rsidRDefault="00857965" w:rsidP="00160662">
            <w:pPr>
              <w:rPr>
                <w:rFonts w:ascii="Times New Roman" w:hAnsi="Times New Roman"/>
                <w:color w:val="000000" w:themeColor="text1"/>
              </w:rPr>
            </w:pPr>
          </w:p>
          <w:p w14:paraId="49BF4B0A" w14:textId="77777777" w:rsidR="00857965" w:rsidRPr="009B1D79" w:rsidRDefault="00857965" w:rsidP="00160662">
            <w:pPr>
              <w:rPr>
                <w:rFonts w:ascii="Times New Roman" w:hAnsi="Times New Roman"/>
                <w:color w:val="000000" w:themeColor="text1"/>
              </w:rPr>
            </w:pPr>
          </w:p>
          <w:p w14:paraId="4AAEAA87" w14:textId="77777777" w:rsidR="00857965" w:rsidRPr="009B1D79" w:rsidRDefault="00857965" w:rsidP="00160662">
            <w:pPr>
              <w:jc w:val="center"/>
              <w:rPr>
                <w:rFonts w:ascii="Times New Roman" w:hAnsi="Times New Roman"/>
                <w:color w:val="000000" w:themeColor="text1"/>
              </w:rPr>
            </w:pPr>
            <w:r w:rsidRPr="009B1D79">
              <w:rPr>
                <w:rFonts w:ascii="Times New Roman" w:hAnsi="Times New Roman"/>
                <w:color w:val="000000" w:themeColor="text1"/>
              </w:rPr>
              <w:t>183</w:t>
            </w:r>
          </w:p>
        </w:tc>
      </w:tr>
      <w:tr w:rsidR="00857965" w:rsidRPr="009B1D79" w14:paraId="0CBE1606" w14:textId="77777777" w:rsidTr="00160662">
        <w:trPr>
          <w:trHeight w:val="797"/>
        </w:trPr>
        <w:tc>
          <w:tcPr>
            <w:tcW w:w="1408" w:type="dxa"/>
          </w:tcPr>
          <w:p w14:paraId="4F0C4887" w14:textId="77777777" w:rsidR="00857965" w:rsidRPr="009B1D79" w:rsidRDefault="00857965" w:rsidP="00160662">
            <w:pPr>
              <w:rPr>
                <w:rFonts w:ascii="Times New Roman" w:hAnsi="Times New Roman"/>
                <w:sz w:val="18"/>
                <w:szCs w:val="18"/>
              </w:rPr>
            </w:pPr>
          </w:p>
          <w:p w14:paraId="25473ED5" w14:textId="77777777" w:rsidR="00857965" w:rsidRPr="009B1D79" w:rsidRDefault="00857965" w:rsidP="00160662">
            <w:pPr>
              <w:rPr>
                <w:rFonts w:ascii="Times New Roman" w:hAnsi="Times New Roman"/>
                <w:sz w:val="18"/>
                <w:szCs w:val="18"/>
              </w:rPr>
            </w:pPr>
            <w:r w:rsidRPr="009B1D79">
              <w:rPr>
                <w:rFonts w:ascii="Times New Roman" w:hAnsi="Times New Roman"/>
                <w:sz w:val="18"/>
                <w:szCs w:val="18"/>
              </w:rPr>
              <w:t>Povećanje broja sudionika   na školskim,županijskim i državnim natjecanjima</w:t>
            </w:r>
          </w:p>
        </w:tc>
        <w:tc>
          <w:tcPr>
            <w:tcW w:w="1907" w:type="dxa"/>
          </w:tcPr>
          <w:p w14:paraId="39423869" w14:textId="77777777" w:rsidR="00857965" w:rsidRPr="009B1D79" w:rsidRDefault="00857965" w:rsidP="00160662">
            <w:pPr>
              <w:rPr>
                <w:rFonts w:ascii="Times New Roman" w:hAnsi="Times New Roman"/>
                <w:sz w:val="18"/>
                <w:szCs w:val="18"/>
              </w:rPr>
            </w:pPr>
            <w:r w:rsidRPr="009B1D79">
              <w:rPr>
                <w:rFonts w:ascii="Times New Roman" w:hAnsi="Times New Roman"/>
                <w:sz w:val="18"/>
                <w:szCs w:val="18"/>
              </w:rPr>
              <w:t xml:space="preserve">Uz to što se učenike potiče na izražavanje </w:t>
            </w:r>
          </w:p>
          <w:p w14:paraId="3C7AF57A" w14:textId="77777777" w:rsidR="00857965" w:rsidRPr="009B1D79" w:rsidRDefault="00857965" w:rsidP="00160662">
            <w:pPr>
              <w:rPr>
                <w:rFonts w:ascii="Times New Roman" w:hAnsi="Times New Roman"/>
                <w:sz w:val="18"/>
                <w:szCs w:val="18"/>
              </w:rPr>
            </w:pPr>
            <w:r w:rsidRPr="009B1D79">
              <w:rPr>
                <w:rFonts w:ascii="Times New Roman" w:hAnsi="Times New Roman"/>
                <w:sz w:val="18"/>
                <w:szCs w:val="18"/>
              </w:rPr>
              <w:t>sposobnosti kroz ovakve aktivnosti testira se i kvaliteta rada nastavnika s nadarenim učenicima</w:t>
            </w:r>
          </w:p>
        </w:tc>
        <w:tc>
          <w:tcPr>
            <w:tcW w:w="992" w:type="dxa"/>
          </w:tcPr>
          <w:p w14:paraId="54282149" w14:textId="77777777" w:rsidR="00857965" w:rsidRPr="009B1D79" w:rsidRDefault="00857965" w:rsidP="00160662">
            <w:pPr>
              <w:rPr>
                <w:rFonts w:ascii="Times New Roman" w:hAnsi="Times New Roman"/>
              </w:rPr>
            </w:pPr>
          </w:p>
          <w:p w14:paraId="2291D0CD" w14:textId="77777777" w:rsidR="00857965" w:rsidRPr="009B1D79" w:rsidRDefault="00857965" w:rsidP="00160662">
            <w:pPr>
              <w:rPr>
                <w:rFonts w:ascii="Times New Roman" w:hAnsi="Times New Roman"/>
              </w:rPr>
            </w:pPr>
          </w:p>
          <w:p w14:paraId="4F0415CC" w14:textId="77777777" w:rsidR="00857965" w:rsidRPr="009B1D79" w:rsidRDefault="00857965" w:rsidP="00160662">
            <w:pPr>
              <w:rPr>
                <w:rFonts w:ascii="Times New Roman" w:hAnsi="Times New Roman"/>
              </w:rPr>
            </w:pPr>
          </w:p>
          <w:p w14:paraId="6AC51E54" w14:textId="77777777" w:rsidR="00857965" w:rsidRPr="009B1D79" w:rsidRDefault="00857965" w:rsidP="00160662">
            <w:pPr>
              <w:jc w:val="center"/>
              <w:rPr>
                <w:rFonts w:ascii="Times New Roman" w:hAnsi="Times New Roman"/>
              </w:rPr>
            </w:pPr>
            <w:r w:rsidRPr="009B1D79">
              <w:rPr>
                <w:rFonts w:ascii="Times New Roman" w:hAnsi="Times New Roman"/>
              </w:rPr>
              <w:t>broj</w:t>
            </w:r>
          </w:p>
        </w:tc>
        <w:tc>
          <w:tcPr>
            <w:tcW w:w="1105" w:type="dxa"/>
          </w:tcPr>
          <w:p w14:paraId="272979F3" w14:textId="77777777" w:rsidR="00857965" w:rsidRPr="009B1D79" w:rsidRDefault="00857965" w:rsidP="00160662">
            <w:pPr>
              <w:rPr>
                <w:rFonts w:ascii="Times New Roman" w:hAnsi="Times New Roman"/>
                <w:color w:val="000000" w:themeColor="text1"/>
              </w:rPr>
            </w:pPr>
          </w:p>
          <w:p w14:paraId="7D381572" w14:textId="77777777" w:rsidR="00857965" w:rsidRPr="009B1D79" w:rsidRDefault="00857965" w:rsidP="00160662">
            <w:pPr>
              <w:rPr>
                <w:rFonts w:ascii="Times New Roman" w:hAnsi="Times New Roman"/>
                <w:color w:val="000000" w:themeColor="text1"/>
              </w:rPr>
            </w:pPr>
          </w:p>
          <w:p w14:paraId="6B9BC321" w14:textId="77777777" w:rsidR="00857965" w:rsidRPr="009B1D79" w:rsidRDefault="00857965" w:rsidP="00160662">
            <w:pPr>
              <w:rPr>
                <w:rFonts w:ascii="Times New Roman" w:hAnsi="Times New Roman"/>
                <w:color w:val="000000" w:themeColor="text1"/>
              </w:rPr>
            </w:pPr>
          </w:p>
          <w:p w14:paraId="5199A79F" w14:textId="77777777" w:rsidR="00857965" w:rsidRPr="009B1D79" w:rsidRDefault="00857965" w:rsidP="00160662">
            <w:pPr>
              <w:jc w:val="center"/>
              <w:rPr>
                <w:rFonts w:ascii="Times New Roman" w:hAnsi="Times New Roman"/>
                <w:color w:val="000000" w:themeColor="text1"/>
              </w:rPr>
            </w:pPr>
            <w:r w:rsidRPr="009B1D79">
              <w:rPr>
                <w:rFonts w:ascii="Times New Roman" w:hAnsi="Times New Roman"/>
                <w:color w:val="000000" w:themeColor="text1"/>
              </w:rPr>
              <w:t>85</w:t>
            </w:r>
          </w:p>
        </w:tc>
        <w:tc>
          <w:tcPr>
            <w:tcW w:w="1057" w:type="dxa"/>
          </w:tcPr>
          <w:p w14:paraId="0EC0687D" w14:textId="77777777" w:rsidR="00857965" w:rsidRPr="009B1D79" w:rsidRDefault="00857965" w:rsidP="00160662">
            <w:pPr>
              <w:rPr>
                <w:rFonts w:ascii="Times New Roman" w:hAnsi="Times New Roman"/>
                <w:color w:val="000000" w:themeColor="text1"/>
              </w:rPr>
            </w:pPr>
          </w:p>
          <w:p w14:paraId="06754234" w14:textId="77777777" w:rsidR="00857965" w:rsidRPr="009B1D79" w:rsidRDefault="00857965" w:rsidP="00160662">
            <w:pPr>
              <w:rPr>
                <w:rFonts w:ascii="Times New Roman" w:hAnsi="Times New Roman"/>
                <w:color w:val="000000" w:themeColor="text1"/>
              </w:rPr>
            </w:pPr>
          </w:p>
          <w:p w14:paraId="5B79809B" w14:textId="77777777" w:rsidR="00857965" w:rsidRPr="009B1D79" w:rsidRDefault="00857965" w:rsidP="00160662">
            <w:pPr>
              <w:rPr>
                <w:rFonts w:ascii="Times New Roman" w:hAnsi="Times New Roman"/>
                <w:color w:val="000000" w:themeColor="text1"/>
              </w:rPr>
            </w:pPr>
          </w:p>
          <w:p w14:paraId="5F47B198" w14:textId="77777777" w:rsidR="00857965" w:rsidRPr="009B1D79" w:rsidRDefault="00857965" w:rsidP="00160662">
            <w:pPr>
              <w:jc w:val="center"/>
              <w:rPr>
                <w:rFonts w:ascii="Times New Roman" w:hAnsi="Times New Roman"/>
                <w:color w:val="000000" w:themeColor="text1"/>
              </w:rPr>
            </w:pPr>
            <w:r w:rsidRPr="009B1D79">
              <w:rPr>
                <w:rFonts w:ascii="Times New Roman" w:hAnsi="Times New Roman"/>
                <w:color w:val="000000" w:themeColor="text1"/>
              </w:rPr>
              <w:t>škola</w:t>
            </w:r>
          </w:p>
        </w:tc>
        <w:tc>
          <w:tcPr>
            <w:tcW w:w="1105" w:type="dxa"/>
          </w:tcPr>
          <w:p w14:paraId="5C74F4A6" w14:textId="77777777" w:rsidR="00857965" w:rsidRPr="009B1D79" w:rsidRDefault="00857965" w:rsidP="00160662">
            <w:pPr>
              <w:rPr>
                <w:rFonts w:ascii="Times New Roman" w:hAnsi="Times New Roman"/>
                <w:color w:val="000000" w:themeColor="text1"/>
              </w:rPr>
            </w:pPr>
          </w:p>
          <w:p w14:paraId="0DDA7BBE" w14:textId="77777777" w:rsidR="00857965" w:rsidRPr="009B1D79" w:rsidRDefault="00857965" w:rsidP="00160662">
            <w:pPr>
              <w:rPr>
                <w:rFonts w:ascii="Times New Roman" w:hAnsi="Times New Roman"/>
                <w:color w:val="000000" w:themeColor="text1"/>
              </w:rPr>
            </w:pPr>
          </w:p>
          <w:p w14:paraId="11C9F008" w14:textId="77777777" w:rsidR="00857965" w:rsidRPr="009B1D79" w:rsidRDefault="00857965" w:rsidP="00160662">
            <w:pPr>
              <w:rPr>
                <w:rFonts w:ascii="Times New Roman" w:hAnsi="Times New Roman"/>
                <w:color w:val="000000" w:themeColor="text1"/>
              </w:rPr>
            </w:pPr>
          </w:p>
          <w:p w14:paraId="0B0A2BBD" w14:textId="77777777" w:rsidR="00857965" w:rsidRPr="009B1D79" w:rsidRDefault="00857965" w:rsidP="00160662">
            <w:pPr>
              <w:jc w:val="center"/>
              <w:rPr>
                <w:rFonts w:ascii="Times New Roman" w:hAnsi="Times New Roman"/>
                <w:color w:val="000000" w:themeColor="text1"/>
              </w:rPr>
            </w:pPr>
            <w:r w:rsidRPr="009B1D79">
              <w:rPr>
                <w:rFonts w:ascii="Times New Roman" w:hAnsi="Times New Roman"/>
                <w:color w:val="000000" w:themeColor="text1"/>
              </w:rPr>
              <w:t>90</w:t>
            </w:r>
          </w:p>
        </w:tc>
        <w:tc>
          <w:tcPr>
            <w:tcW w:w="1105" w:type="dxa"/>
          </w:tcPr>
          <w:p w14:paraId="203CBA6B" w14:textId="77777777" w:rsidR="00857965" w:rsidRPr="009B1D79" w:rsidRDefault="00857965" w:rsidP="00160662">
            <w:pPr>
              <w:jc w:val="center"/>
              <w:rPr>
                <w:rFonts w:ascii="Times New Roman" w:hAnsi="Times New Roman"/>
                <w:color w:val="000000" w:themeColor="text1"/>
              </w:rPr>
            </w:pPr>
          </w:p>
          <w:p w14:paraId="54C85CA8" w14:textId="77777777" w:rsidR="00857965" w:rsidRPr="009B1D79" w:rsidRDefault="00857965" w:rsidP="00160662">
            <w:pPr>
              <w:jc w:val="center"/>
              <w:rPr>
                <w:rFonts w:ascii="Times New Roman" w:hAnsi="Times New Roman"/>
                <w:color w:val="000000" w:themeColor="text1"/>
              </w:rPr>
            </w:pPr>
          </w:p>
          <w:p w14:paraId="2597854E" w14:textId="77777777" w:rsidR="00857965" w:rsidRPr="009B1D79" w:rsidRDefault="00857965" w:rsidP="00160662">
            <w:pPr>
              <w:jc w:val="center"/>
              <w:rPr>
                <w:rFonts w:ascii="Times New Roman" w:hAnsi="Times New Roman"/>
                <w:color w:val="000000" w:themeColor="text1"/>
              </w:rPr>
            </w:pPr>
          </w:p>
          <w:p w14:paraId="40E1C6DF" w14:textId="77777777" w:rsidR="00857965" w:rsidRPr="009B1D79" w:rsidRDefault="00857965" w:rsidP="00160662">
            <w:pPr>
              <w:jc w:val="center"/>
              <w:rPr>
                <w:rFonts w:ascii="Times New Roman" w:hAnsi="Times New Roman"/>
                <w:color w:val="000000" w:themeColor="text1"/>
              </w:rPr>
            </w:pPr>
            <w:r w:rsidRPr="009B1D79">
              <w:rPr>
                <w:rFonts w:ascii="Times New Roman" w:hAnsi="Times New Roman"/>
                <w:color w:val="000000" w:themeColor="text1"/>
              </w:rPr>
              <w:t>95</w:t>
            </w:r>
          </w:p>
        </w:tc>
        <w:tc>
          <w:tcPr>
            <w:tcW w:w="1105" w:type="dxa"/>
          </w:tcPr>
          <w:p w14:paraId="30972211" w14:textId="77777777" w:rsidR="00857965" w:rsidRPr="009B1D79" w:rsidRDefault="00857965" w:rsidP="00160662">
            <w:pPr>
              <w:rPr>
                <w:rFonts w:ascii="Times New Roman" w:hAnsi="Times New Roman"/>
                <w:color w:val="000000" w:themeColor="text1"/>
              </w:rPr>
            </w:pPr>
          </w:p>
          <w:p w14:paraId="3102C3D6" w14:textId="77777777" w:rsidR="00857965" w:rsidRPr="009B1D79" w:rsidRDefault="00857965" w:rsidP="00160662">
            <w:pPr>
              <w:rPr>
                <w:rFonts w:ascii="Times New Roman" w:hAnsi="Times New Roman"/>
                <w:color w:val="000000" w:themeColor="text1"/>
              </w:rPr>
            </w:pPr>
          </w:p>
          <w:p w14:paraId="521FC487" w14:textId="77777777" w:rsidR="00857965" w:rsidRPr="009B1D79" w:rsidRDefault="00857965" w:rsidP="00160662">
            <w:pPr>
              <w:rPr>
                <w:rFonts w:ascii="Times New Roman" w:hAnsi="Times New Roman"/>
                <w:color w:val="000000" w:themeColor="text1"/>
              </w:rPr>
            </w:pPr>
          </w:p>
          <w:p w14:paraId="27C35C71" w14:textId="77777777" w:rsidR="00857965" w:rsidRPr="009B1D79" w:rsidRDefault="00857965" w:rsidP="00160662">
            <w:pPr>
              <w:jc w:val="center"/>
              <w:rPr>
                <w:rFonts w:ascii="Times New Roman" w:hAnsi="Times New Roman"/>
                <w:color w:val="000000" w:themeColor="text1"/>
              </w:rPr>
            </w:pPr>
            <w:r w:rsidRPr="009B1D79">
              <w:rPr>
                <w:rFonts w:ascii="Times New Roman" w:hAnsi="Times New Roman"/>
                <w:color w:val="000000" w:themeColor="text1"/>
              </w:rPr>
              <w:t>100</w:t>
            </w:r>
          </w:p>
        </w:tc>
      </w:tr>
      <w:tr w:rsidR="00857965" w:rsidRPr="004313F6" w14:paraId="0E9B693A" w14:textId="77777777" w:rsidTr="00160662">
        <w:trPr>
          <w:trHeight w:val="926"/>
        </w:trPr>
        <w:tc>
          <w:tcPr>
            <w:tcW w:w="1408" w:type="dxa"/>
          </w:tcPr>
          <w:p w14:paraId="735F95C8" w14:textId="77777777" w:rsidR="00857965" w:rsidRPr="009B1D79" w:rsidRDefault="00857965" w:rsidP="00160662">
            <w:pPr>
              <w:rPr>
                <w:rFonts w:ascii="Times New Roman" w:hAnsi="Times New Roman"/>
                <w:sz w:val="18"/>
                <w:szCs w:val="18"/>
              </w:rPr>
            </w:pPr>
          </w:p>
          <w:p w14:paraId="3501FCF0" w14:textId="77777777" w:rsidR="00857965" w:rsidRPr="009B1D79" w:rsidRDefault="00857965" w:rsidP="00160662">
            <w:pPr>
              <w:rPr>
                <w:rFonts w:ascii="Times New Roman" w:hAnsi="Times New Roman"/>
                <w:sz w:val="18"/>
                <w:szCs w:val="18"/>
              </w:rPr>
            </w:pPr>
            <w:r w:rsidRPr="009B1D79">
              <w:rPr>
                <w:rFonts w:ascii="Times New Roman" w:hAnsi="Times New Roman"/>
                <w:sz w:val="18"/>
                <w:szCs w:val="18"/>
              </w:rPr>
              <w:t>Povećanje broja školskih projekata, programa i aktivnosti</w:t>
            </w:r>
          </w:p>
        </w:tc>
        <w:tc>
          <w:tcPr>
            <w:tcW w:w="1907" w:type="dxa"/>
          </w:tcPr>
          <w:p w14:paraId="28515097" w14:textId="77777777" w:rsidR="00857965" w:rsidRPr="009B1D79" w:rsidRDefault="00857965" w:rsidP="00160662">
            <w:pPr>
              <w:rPr>
                <w:rFonts w:ascii="Times New Roman" w:hAnsi="Times New Roman"/>
                <w:sz w:val="18"/>
                <w:szCs w:val="18"/>
              </w:rPr>
            </w:pPr>
          </w:p>
          <w:p w14:paraId="528D7CAF" w14:textId="77777777" w:rsidR="00857965" w:rsidRPr="009B1D79" w:rsidRDefault="00857965" w:rsidP="00160662">
            <w:pPr>
              <w:rPr>
                <w:rFonts w:ascii="Times New Roman" w:hAnsi="Times New Roman"/>
                <w:sz w:val="18"/>
                <w:szCs w:val="18"/>
              </w:rPr>
            </w:pPr>
            <w:r w:rsidRPr="009B1D79">
              <w:rPr>
                <w:rFonts w:ascii="Times New Roman" w:hAnsi="Times New Roman"/>
                <w:sz w:val="18"/>
                <w:szCs w:val="18"/>
              </w:rPr>
              <w:t>Učenike se potiče na izražavanje kreativnosti,talenata i sposobnosti</w:t>
            </w:r>
          </w:p>
        </w:tc>
        <w:tc>
          <w:tcPr>
            <w:tcW w:w="992" w:type="dxa"/>
          </w:tcPr>
          <w:p w14:paraId="18F51886" w14:textId="77777777" w:rsidR="00857965" w:rsidRPr="009B1D79" w:rsidRDefault="00857965" w:rsidP="00160662">
            <w:pPr>
              <w:rPr>
                <w:rFonts w:ascii="Times New Roman" w:hAnsi="Times New Roman"/>
              </w:rPr>
            </w:pPr>
          </w:p>
          <w:p w14:paraId="0DBA8315" w14:textId="77777777" w:rsidR="00857965" w:rsidRPr="009B1D79" w:rsidRDefault="00857965" w:rsidP="00160662">
            <w:pPr>
              <w:rPr>
                <w:rFonts w:ascii="Times New Roman" w:hAnsi="Times New Roman"/>
              </w:rPr>
            </w:pPr>
          </w:p>
          <w:p w14:paraId="47436B29" w14:textId="77777777" w:rsidR="00857965" w:rsidRPr="009B1D79" w:rsidRDefault="00857965" w:rsidP="00160662">
            <w:pPr>
              <w:jc w:val="center"/>
              <w:rPr>
                <w:rFonts w:ascii="Times New Roman" w:hAnsi="Times New Roman"/>
              </w:rPr>
            </w:pPr>
            <w:r w:rsidRPr="009B1D79">
              <w:rPr>
                <w:rFonts w:ascii="Times New Roman" w:hAnsi="Times New Roman"/>
              </w:rPr>
              <w:t>broj</w:t>
            </w:r>
          </w:p>
        </w:tc>
        <w:tc>
          <w:tcPr>
            <w:tcW w:w="1105" w:type="dxa"/>
          </w:tcPr>
          <w:p w14:paraId="0072D605" w14:textId="77777777" w:rsidR="00857965" w:rsidRPr="009B1D79" w:rsidRDefault="00857965" w:rsidP="00160662">
            <w:pPr>
              <w:jc w:val="center"/>
              <w:rPr>
                <w:rFonts w:ascii="Times New Roman" w:hAnsi="Times New Roman"/>
                <w:color w:val="000000" w:themeColor="text1"/>
              </w:rPr>
            </w:pPr>
          </w:p>
          <w:p w14:paraId="5089344A" w14:textId="77777777" w:rsidR="00857965" w:rsidRPr="009B1D79" w:rsidRDefault="00857965" w:rsidP="00160662">
            <w:pPr>
              <w:jc w:val="center"/>
              <w:rPr>
                <w:rFonts w:ascii="Times New Roman" w:hAnsi="Times New Roman"/>
                <w:color w:val="000000" w:themeColor="text1"/>
              </w:rPr>
            </w:pPr>
          </w:p>
          <w:p w14:paraId="3AA7D6BF" w14:textId="77777777" w:rsidR="00857965" w:rsidRPr="009B1D79" w:rsidRDefault="00857965" w:rsidP="00160662">
            <w:pPr>
              <w:jc w:val="center"/>
              <w:rPr>
                <w:rFonts w:ascii="Times New Roman" w:hAnsi="Times New Roman"/>
                <w:color w:val="000000" w:themeColor="text1"/>
              </w:rPr>
            </w:pPr>
            <w:r w:rsidRPr="009B1D79">
              <w:rPr>
                <w:rFonts w:ascii="Times New Roman" w:hAnsi="Times New Roman"/>
                <w:color w:val="000000" w:themeColor="text1"/>
              </w:rPr>
              <w:t>7</w:t>
            </w:r>
          </w:p>
        </w:tc>
        <w:tc>
          <w:tcPr>
            <w:tcW w:w="1057" w:type="dxa"/>
          </w:tcPr>
          <w:p w14:paraId="53E636DA" w14:textId="77777777" w:rsidR="00857965" w:rsidRPr="009B1D79" w:rsidRDefault="00857965" w:rsidP="00160662">
            <w:pPr>
              <w:jc w:val="center"/>
              <w:rPr>
                <w:rFonts w:ascii="Times New Roman" w:hAnsi="Times New Roman"/>
                <w:color w:val="000000" w:themeColor="text1"/>
              </w:rPr>
            </w:pPr>
          </w:p>
          <w:p w14:paraId="41D31E64" w14:textId="77777777" w:rsidR="00857965" w:rsidRPr="009B1D79" w:rsidRDefault="00857965" w:rsidP="00160662">
            <w:pPr>
              <w:jc w:val="center"/>
              <w:rPr>
                <w:rFonts w:ascii="Times New Roman" w:hAnsi="Times New Roman"/>
                <w:color w:val="000000" w:themeColor="text1"/>
              </w:rPr>
            </w:pPr>
          </w:p>
          <w:p w14:paraId="5B41A9F5" w14:textId="77777777" w:rsidR="00857965" w:rsidRPr="009B1D79" w:rsidRDefault="00857965" w:rsidP="00160662">
            <w:pPr>
              <w:jc w:val="center"/>
              <w:rPr>
                <w:rFonts w:ascii="Times New Roman" w:hAnsi="Times New Roman"/>
                <w:color w:val="000000" w:themeColor="text1"/>
              </w:rPr>
            </w:pPr>
            <w:r w:rsidRPr="009B1D79">
              <w:rPr>
                <w:rFonts w:ascii="Times New Roman" w:hAnsi="Times New Roman"/>
                <w:color w:val="000000" w:themeColor="text1"/>
              </w:rPr>
              <w:t>škola</w:t>
            </w:r>
          </w:p>
        </w:tc>
        <w:tc>
          <w:tcPr>
            <w:tcW w:w="1105" w:type="dxa"/>
          </w:tcPr>
          <w:p w14:paraId="01220EB9" w14:textId="77777777" w:rsidR="00857965" w:rsidRPr="009B1D79" w:rsidRDefault="00857965" w:rsidP="00160662">
            <w:pPr>
              <w:jc w:val="center"/>
              <w:rPr>
                <w:rFonts w:ascii="Times New Roman" w:hAnsi="Times New Roman"/>
                <w:color w:val="000000" w:themeColor="text1"/>
              </w:rPr>
            </w:pPr>
          </w:p>
          <w:p w14:paraId="129B8635" w14:textId="77777777" w:rsidR="00857965" w:rsidRPr="009B1D79" w:rsidRDefault="00857965" w:rsidP="00160662">
            <w:pPr>
              <w:jc w:val="center"/>
              <w:rPr>
                <w:rFonts w:ascii="Times New Roman" w:hAnsi="Times New Roman"/>
                <w:color w:val="000000" w:themeColor="text1"/>
              </w:rPr>
            </w:pPr>
          </w:p>
          <w:p w14:paraId="73785F2B" w14:textId="77777777" w:rsidR="00857965" w:rsidRPr="009B1D79" w:rsidRDefault="00857965" w:rsidP="00160662">
            <w:pPr>
              <w:jc w:val="center"/>
              <w:rPr>
                <w:rFonts w:ascii="Times New Roman" w:hAnsi="Times New Roman"/>
                <w:color w:val="000000" w:themeColor="text1"/>
              </w:rPr>
            </w:pPr>
            <w:r w:rsidRPr="009B1D79">
              <w:rPr>
                <w:rFonts w:ascii="Times New Roman" w:hAnsi="Times New Roman"/>
                <w:color w:val="000000" w:themeColor="text1"/>
              </w:rPr>
              <w:t>8</w:t>
            </w:r>
          </w:p>
        </w:tc>
        <w:tc>
          <w:tcPr>
            <w:tcW w:w="1105" w:type="dxa"/>
          </w:tcPr>
          <w:p w14:paraId="6BE7D7A3" w14:textId="77777777" w:rsidR="00857965" w:rsidRPr="009B1D79" w:rsidRDefault="00857965" w:rsidP="00160662">
            <w:pPr>
              <w:jc w:val="center"/>
              <w:rPr>
                <w:rFonts w:ascii="Times New Roman" w:hAnsi="Times New Roman"/>
                <w:color w:val="000000" w:themeColor="text1"/>
              </w:rPr>
            </w:pPr>
          </w:p>
          <w:p w14:paraId="384876BC" w14:textId="77777777" w:rsidR="00857965" w:rsidRPr="009B1D79" w:rsidRDefault="00857965" w:rsidP="00160662">
            <w:pPr>
              <w:jc w:val="center"/>
              <w:rPr>
                <w:rFonts w:ascii="Times New Roman" w:hAnsi="Times New Roman"/>
                <w:color w:val="000000" w:themeColor="text1"/>
              </w:rPr>
            </w:pPr>
          </w:p>
          <w:p w14:paraId="4EFFE123" w14:textId="77777777" w:rsidR="00857965" w:rsidRPr="009B1D79" w:rsidRDefault="00857965" w:rsidP="00160662">
            <w:pPr>
              <w:jc w:val="center"/>
              <w:rPr>
                <w:rFonts w:ascii="Times New Roman" w:hAnsi="Times New Roman"/>
                <w:color w:val="000000" w:themeColor="text1"/>
              </w:rPr>
            </w:pPr>
            <w:r w:rsidRPr="009B1D79">
              <w:rPr>
                <w:rFonts w:ascii="Times New Roman" w:hAnsi="Times New Roman"/>
                <w:color w:val="000000" w:themeColor="text1"/>
              </w:rPr>
              <w:t>9</w:t>
            </w:r>
          </w:p>
        </w:tc>
        <w:tc>
          <w:tcPr>
            <w:tcW w:w="1105" w:type="dxa"/>
          </w:tcPr>
          <w:p w14:paraId="496CE98F" w14:textId="77777777" w:rsidR="00857965" w:rsidRPr="009B1D79" w:rsidRDefault="00857965" w:rsidP="00160662">
            <w:pPr>
              <w:jc w:val="center"/>
              <w:rPr>
                <w:rFonts w:ascii="Times New Roman" w:hAnsi="Times New Roman"/>
                <w:color w:val="000000" w:themeColor="text1"/>
              </w:rPr>
            </w:pPr>
          </w:p>
          <w:p w14:paraId="7248F7BA" w14:textId="77777777" w:rsidR="00857965" w:rsidRPr="009B1D79" w:rsidRDefault="00857965" w:rsidP="00160662">
            <w:pPr>
              <w:rPr>
                <w:rFonts w:ascii="Times New Roman" w:hAnsi="Times New Roman"/>
                <w:color w:val="000000" w:themeColor="text1"/>
              </w:rPr>
            </w:pPr>
          </w:p>
          <w:p w14:paraId="7454802C" w14:textId="77777777" w:rsidR="00857965" w:rsidRPr="005C0E10" w:rsidRDefault="00857965" w:rsidP="00160662">
            <w:pPr>
              <w:jc w:val="center"/>
              <w:rPr>
                <w:rFonts w:ascii="Times New Roman" w:hAnsi="Times New Roman"/>
                <w:color w:val="000000" w:themeColor="text1"/>
              </w:rPr>
            </w:pPr>
            <w:r w:rsidRPr="009B1D79">
              <w:rPr>
                <w:rFonts w:ascii="Times New Roman" w:hAnsi="Times New Roman"/>
                <w:color w:val="000000" w:themeColor="text1"/>
              </w:rPr>
              <w:t>10</w:t>
            </w:r>
          </w:p>
          <w:p w14:paraId="68C5FD83" w14:textId="77777777" w:rsidR="00857965" w:rsidRPr="005C0E10" w:rsidRDefault="00857965" w:rsidP="00160662">
            <w:pPr>
              <w:rPr>
                <w:rFonts w:ascii="Times New Roman" w:hAnsi="Times New Roman"/>
                <w:color w:val="000000" w:themeColor="text1"/>
              </w:rPr>
            </w:pPr>
          </w:p>
        </w:tc>
      </w:tr>
    </w:tbl>
    <w:p w14:paraId="7B20995A" w14:textId="77777777" w:rsidR="00857965" w:rsidRDefault="00857965" w:rsidP="00857965">
      <w:pPr>
        <w:rPr>
          <w:rFonts w:ascii="Times New Roman" w:hAnsi="Times New Roman"/>
          <w:b/>
        </w:rPr>
      </w:pPr>
    </w:p>
    <w:p w14:paraId="2CA8163F" w14:textId="77777777" w:rsidR="00857965" w:rsidRPr="004313F6" w:rsidRDefault="00857965" w:rsidP="00857965">
      <w:pPr>
        <w:rPr>
          <w:rFonts w:ascii="Times New Roman" w:hAnsi="Times New Roman"/>
          <w:b/>
        </w:rPr>
      </w:pPr>
    </w:p>
    <w:p w14:paraId="476A2ECD" w14:textId="3D8B1D4A" w:rsidR="00857965" w:rsidRPr="00895FA4" w:rsidRDefault="00857965" w:rsidP="00857965">
      <w:pPr>
        <w:rPr>
          <w:rFonts w:ascii="Times New Roman" w:hAnsi="Times New Roman"/>
          <w:bCs/>
          <w:sz w:val="24"/>
          <w:szCs w:val="24"/>
          <w:u w:val="single"/>
        </w:rPr>
      </w:pPr>
      <w:r w:rsidRPr="00895FA4">
        <w:rPr>
          <w:rFonts w:ascii="Times New Roman" w:hAnsi="Times New Roman"/>
          <w:bCs/>
          <w:sz w:val="24"/>
          <w:szCs w:val="24"/>
          <w:u w:val="single"/>
        </w:rPr>
        <w:t>Izvještaji o postignutim ciljevima i rezultatima programa temeljenim na pokazateljima uspješnosti iz nadležnosti proračunskog korisnika za 202</w:t>
      </w:r>
      <w:r w:rsidR="00E477D0" w:rsidRPr="00895FA4">
        <w:rPr>
          <w:rFonts w:ascii="Times New Roman" w:hAnsi="Times New Roman"/>
          <w:bCs/>
          <w:sz w:val="24"/>
          <w:szCs w:val="24"/>
          <w:u w:val="single"/>
        </w:rPr>
        <w:t>4</w:t>
      </w:r>
      <w:r w:rsidRPr="00895FA4">
        <w:rPr>
          <w:rFonts w:ascii="Times New Roman" w:hAnsi="Times New Roman"/>
          <w:bCs/>
          <w:sz w:val="24"/>
          <w:szCs w:val="24"/>
          <w:u w:val="single"/>
        </w:rPr>
        <w:t>./202</w:t>
      </w:r>
      <w:r w:rsidR="00E477D0" w:rsidRPr="00895FA4">
        <w:rPr>
          <w:rFonts w:ascii="Times New Roman" w:hAnsi="Times New Roman"/>
          <w:bCs/>
          <w:sz w:val="24"/>
          <w:szCs w:val="24"/>
          <w:u w:val="single"/>
        </w:rPr>
        <w:t>5</w:t>
      </w:r>
      <w:r w:rsidRPr="00895FA4">
        <w:rPr>
          <w:rFonts w:ascii="Times New Roman" w:hAnsi="Times New Roman"/>
          <w:bCs/>
          <w:sz w:val="24"/>
          <w:szCs w:val="24"/>
          <w:u w:val="single"/>
        </w:rPr>
        <w:t>.  godinu</w:t>
      </w:r>
    </w:p>
    <w:p w14:paraId="4F9245FD" w14:textId="77777777" w:rsidR="00857965" w:rsidRPr="00030C1D" w:rsidRDefault="00857965" w:rsidP="00857965">
      <w:pPr>
        <w:spacing w:after="0" w:line="234" w:lineRule="auto"/>
        <w:ind w:right="460"/>
        <w:jc w:val="both"/>
        <w:rPr>
          <w:rFonts w:ascii="Times New Roman" w:hAnsi="Times New Roman"/>
          <w:sz w:val="24"/>
        </w:rPr>
      </w:pPr>
      <w:r w:rsidRPr="00030C1D">
        <w:rPr>
          <w:rFonts w:ascii="Times New Roman" w:hAnsi="Times New Roman"/>
          <w:sz w:val="24"/>
        </w:rPr>
        <w:t xml:space="preserve">Ukupan broj djelatnika je 28 (od čega 1 računovođa, 1 str. suradnik knjižničar, 1 stručni suradnik pedagog, 1 tajnica i ravnatelj te 23 nastavnika od kojih su 21 stručni za izvođenje predmetne nastave. </w:t>
      </w:r>
    </w:p>
    <w:p w14:paraId="3993DABF" w14:textId="77777777" w:rsidR="00857965" w:rsidRPr="00030C1D" w:rsidRDefault="00857965" w:rsidP="00857965">
      <w:pPr>
        <w:spacing w:after="0" w:line="234" w:lineRule="auto"/>
        <w:ind w:right="460"/>
        <w:jc w:val="both"/>
        <w:rPr>
          <w:rFonts w:ascii="Times New Roman" w:hAnsi="Times New Roman"/>
          <w:sz w:val="24"/>
        </w:rPr>
      </w:pPr>
    </w:p>
    <w:p w14:paraId="783B9113" w14:textId="029C28E5" w:rsidR="00857965" w:rsidRPr="00030C1D" w:rsidRDefault="00857965" w:rsidP="00857965">
      <w:pPr>
        <w:spacing w:after="0" w:line="234" w:lineRule="auto"/>
        <w:ind w:right="460"/>
        <w:jc w:val="both"/>
        <w:rPr>
          <w:rFonts w:ascii="Times New Roman" w:hAnsi="Times New Roman"/>
          <w:sz w:val="24"/>
        </w:rPr>
      </w:pPr>
      <w:r w:rsidRPr="00030C1D">
        <w:rPr>
          <w:rFonts w:ascii="Times New Roman" w:hAnsi="Times New Roman"/>
          <w:sz w:val="24"/>
        </w:rPr>
        <w:t xml:space="preserve">Broj napredovanja u struci: </w:t>
      </w:r>
      <w:r w:rsidR="00030C1D" w:rsidRPr="00030C1D">
        <w:rPr>
          <w:rFonts w:ascii="Times New Roman" w:hAnsi="Times New Roman"/>
          <w:sz w:val="24"/>
        </w:rPr>
        <w:t>3</w:t>
      </w:r>
      <w:r w:rsidRPr="00030C1D">
        <w:rPr>
          <w:rFonts w:ascii="Times New Roman" w:hAnsi="Times New Roman"/>
          <w:sz w:val="24"/>
        </w:rPr>
        <w:t xml:space="preserve"> izvrsna savjetnika, </w:t>
      </w:r>
      <w:r w:rsidR="00030C1D" w:rsidRPr="00030C1D">
        <w:rPr>
          <w:rFonts w:ascii="Times New Roman" w:hAnsi="Times New Roman"/>
          <w:sz w:val="24"/>
        </w:rPr>
        <w:t>4</w:t>
      </w:r>
      <w:r w:rsidRPr="00030C1D">
        <w:rPr>
          <w:rFonts w:ascii="Times New Roman" w:hAnsi="Times New Roman"/>
          <w:sz w:val="24"/>
        </w:rPr>
        <w:t xml:space="preserve"> savjetnik, 1 mentor, 1 doktor znanosti.</w:t>
      </w:r>
    </w:p>
    <w:p w14:paraId="20396EE1" w14:textId="77777777" w:rsidR="00857965" w:rsidRPr="005A377B" w:rsidRDefault="00857965" w:rsidP="00857965">
      <w:pPr>
        <w:spacing w:after="0" w:line="234" w:lineRule="auto"/>
        <w:ind w:right="460"/>
        <w:jc w:val="both"/>
        <w:rPr>
          <w:rFonts w:ascii="Times New Roman" w:hAnsi="Times New Roman"/>
          <w:color w:val="FF0000"/>
          <w:sz w:val="24"/>
        </w:rPr>
      </w:pPr>
    </w:p>
    <w:p w14:paraId="565F73A5" w14:textId="2F1BA688" w:rsidR="00857965" w:rsidRPr="00895FA4" w:rsidRDefault="00E477D0" w:rsidP="00857965">
      <w:pPr>
        <w:spacing w:line="240" w:lineRule="auto"/>
        <w:ind w:right="220"/>
        <w:jc w:val="both"/>
        <w:rPr>
          <w:rFonts w:ascii="Times New Roman" w:hAnsi="Times New Roman"/>
          <w:sz w:val="24"/>
        </w:rPr>
      </w:pPr>
      <w:r w:rsidRPr="00895FA4">
        <w:rPr>
          <w:rFonts w:ascii="Times New Roman" w:hAnsi="Times New Roman"/>
          <w:sz w:val="24"/>
        </w:rPr>
        <w:t>O</w:t>
      </w:r>
      <w:r w:rsidR="00857965" w:rsidRPr="00895FA4">
        <w:rPr>
          <w:rFonts w:ascii="Times New Roman" w:hAnsi="Times New Roman"/>
          <w:sz w:val="24"/>
        </w:rPr>
        <w:t xml:space="preserve">dlukom Agencije za odgoj i obrazovanje imenovana 4 voditelja županijskih i međužupanijskih stručnih vijeća: Jasna Horvat Vlahović (stručni suradnik pedagog – MŽSV pedagogije Koprivničko-križevačke i Bjelovarsko-bilogorske županije), Dušanka Vergić (profesor sociologije – ŽSV nastavnika Sociologije i Politike i gospodarstva Koprivničko-križevačke županije, Miljenko Šestak (nastavnik Filozofije i Logike – MŽSV nastavnika Logike i Filozofije Koprivničko-križevačke, Virovitičko-podravske i Bjelovarsko-bilogorske županije) i Zdravko Leščan (nastavnik Povijesti – ŽSV nastavnika Povijesti Koprivničko-križevačke županije). </w:t>
      </w:r>
    </w:p>
    <w:p w14:paraId="26E46CD7" w14:textId="0E302D23" w:rsidR="00857965" w:rsidRPr="009D696A" w:rsidRDefault="00857965" w:rsidP="00857965">
      <w:pPr>
        <w:spacing w:line="240" w:lineRule="auto"/>
        <w:ind w:right="220"/>
        <w:jc w:val="both"/>
        <w:rPr>
          <w:rFonts w:ascii="Times New Roman" w:hAnsi="Times New Roman"/>
          <w:sz w:val="24"/>
        </w:rPr>
      </w:pPr>
      <w:r w:rsidRPr="009D696A">
        <w:rPr>
          <w:rFonts w:ascii="Times New Roman" w:hAnsi="Times New Roman"/>
          <w:sz w:val="24"/>
        </w:rPr>
        <w:t xml:space="preserve">Na županijskim natjecanjima i smotrama sudjelovalo je pedeset učenika i učenica te na državnim </w:t>
      </w:r>
      <w:r w:rsidR="00B62D10" w:rsidRPr="009D696A">
        <w:rPr>
          <w:rFonts w:ascii="Times New Roman" w:hAnsi="Times New Roman"/>
          <w:sz w:val="24"/>
        </w:rPr>
        <w:t xml:space="preserve">šesnaest </w:t>
      </w:r>
      <w:r w:rsidRPr="009D696A">
        <w:rPr>
          <w:rFonts w:ascii="Times New Roman" w:hAnsi="Times New Roman"/>
          <w:sz w:val="24"/>
        </w:rPr>
        <w:t>(LiDraNo, matematika,</w:t>
      </w:r>
      <w:r w:rsidR="00B62D10" w:rsidRPr="009D696A">
        <w:rPr>
          <w:rFonts w:ascii="Times New Roman" w:hAnsi="Times New Roman"/>
          <w:sz w:val="24"/>
        </w:rPr>
        <w:t xml:space="preserve"> </w:t>
      </w:r>
      <w:r w:rsidRPr="009D696A">
        <w:rPr>
          <w:rFonts w:ascii="Times New Roman" w:hAnsi="Times New Roman"/>
          <w:sz w:val="24"/>
        </w:rPr>
        <w:t>opisujemo sustave</w:t>
      </w:r>
      <w:r w:rsidR="00B62D10" w:rsidRPr="009D696A">
        <w:rPr>
          <w:rFonts w:ascii="Times New Roman" w:hAnsi="Times New Roman"/>
          <w:sz w:val="24"/>
        </w:rPr>
        <w:t>, državna smotra simuliranih suđenja</w:t>
      </w:r>
      <w:r w:rsidRPr="009D696A">
        <w:rPr>
          <w:rFonts w:ascii="Times New Roman" w:hAnsi="Times New Roman"/>
          <w:sz w:val="24"/>
        </w:rPr>
        <w:t>).</w:t>
      </w:r>
    </w:p>
    <w:p w14:paraId="24303D2A" w14:textId="4B5C149F" w:rsidR="00857965" w:rsidRPr="00CF7760" w:rsidRDefault="00857965" w:rsidP="00857965">
      <w:pPr>
        <w:spacing w:line="240" w:lineRule="auto"/>
        <w:ind w:right="220"/>
        <w:jc w:val="both"/>
        <w:rPr>
          <w:rFonts w:ascii="Times New Roman" w:hAnsi="Times New Roman"/>
          <w:sz w:val="24"/>
        </w:rPr>
      </w:pPr>
      <w:r w:rsidRPr="00CF7760">
        <w:rPr>
          <w:rFonts w:ascii="Times New Roman" w:hAnsi="Times New Roman"/>
          <w:sz w:val="24"/>
        </w:rPr>
        <w:t xml:space="preserve">Postotak prolaznosti učenika na karaju školske godine: 100%. Na Državnu maturu izašao je </w:t>
      </w:r>
      <w:r w:rsidR="007F26E2" w:rsidRPr="00CF7760">
        <w:rPr>
          <w:rFonts w:ascii="Times New Roman" w:hAnsi="Times New Roman"/>
          <w:sz w:val="24"/>
        </w:rPr>
        <w:t>36</w:t>
      </w:r>
      <w:r w:rsidRPr="00CF7760">
        <w:rPr>
          <w:rFonts w:ascii="Times New Roman" w:hAnsi="Times New Roman"/>
          <w:sz w:val="24"/>
        </w:rPr>
        <w:t xml:space="preserve"> učenik od koji je </w:t>
      </w:r>
      <w:r w:rsidR="007F26E2" w:rsidRPr="00CF7760">
        <w:rPr>
          <w:rFonts w:ascii="Times New Roman" w:hAnsi="Times New Roman"/>
          <w:sz w:val="24"/>
        </w:rPr>
        <w:t xml:space="preserve">36 </w:t>
      </w:r>
      <w:r w:rsidRPr="00CF7760">
        <w:rPr>
          <w:rFonts w:ascii="Times New Roman" w:hAnsi="Times New Roman"/>
          <w:sz w:val="24"/>
        </w:rPr>
        <w:t xml:space="preserve">steklo pravo izlaska u ljetnom roku, a od kojih je </w:t>
      </w:r>
      <w:r w:rsidR="007F26E2" w:rsidRPr="00CF7760">
        <w:rPr>
          <w:rFonts w:ascii="Times New Roman" w:hAnsi="Times New Roman"/>
          <w:sz w:val="24"/>
        </w:rPr>
        <w:t xml:space="preserve">35 </w:t>
      </w:r>
      <w:r w:rsidRPr="00CF7760">
        <w:rPr>
          <w:rFonts w:ascii="Times New Roman" w:hAnsi="Times New Roman"/>
          <w:sz w:val="24"/>
        </w:rPr>
        <w:t xml:space="preserve">položilo u ljetnom roku. </w:t>
      </w:r>
      <w:r w:rsidR="007F26E2" w:rsidRPr="00CF7760">
        <w:rPr>
          <w:rFonts w:ascii="Times New Roman" w:hAnsi="Times New Roman"/>
          <w:sz w:val="24"/>
        </w:rPr>
        <w:t>U</w:t>
      </w:r>
      <w:r w:rsidRPr="00CF7760">
        <w:rPr>
          <w:rFonts w:ascii="Times New Roman" w:hAnsi="Times New Roman"/>
          <w:sz w:val="24"/>
        </w:rPr>
        <w:t>čeni</w:t>
      </w:r>
      <w:r w:rsidR="007F26E2" w:rsidRPr="00CF7760">
        <w:rPr>
          <w:rFonts w:ascii="Times New Roman" w:hAnsi="Times New Roman"/>
          <w:sz w:val="24"/>
        </w:rPr>
        <w:t>k je</w:t>
      </w:r>
      <w:r w:rsidRPr="00CF7760">
        <w:rPr>
          <w:rFonts w:ascii="Times New Roman" w:hAnsi="Times New Roman"/>
          <w:sz w:val="24"/>
        </w:rPr>
        <w:t xml:space="preserve"> položi</w:t>
      </w:r>
      <w:r w:rsidR="007F26E2" w:rsidRPr="00CF7760">
        <w:rPr>
          <w:rFonts w:ascii="Times New Roman" w:hAnsi="Times New Roman"/>
          <w:sz w:val="24"/>
        </w:rPr>
        <w:t>o</w:t>
      </w:r>
      <w:r w:rsidRPr="00CF7760">
        <w:rPr>
          <w:rFonts w:ascii="Times New Roman" w:hAnsi="Times New Roman"/>
          <w:sz w:val="24"/>
        </w:rPr>
        <w:t xml:space="preserve"> Državnu maturu u jesenskom roku. </w:t>
      </w:r>
    </w:p>
    <w:p w14:paraId="69A72B8D" w14:textId="77777777" w:rsidR="00857965" w:rsidRPr="005A377B" w:rsidRDefault="00857965" w:rsidP="00857965">
      <w:pPr>
        <w:spacing w:line="240" w:lineRule="auto"/>
        <w:ind w:left="120" w:right="220"/>
        <w:jc w:val="both"/>
        <w:rPr>
          <w:rFonts w:ascii="Times New Roman" w:hAnsi="Times New Roman"/>
          <w:color w:val="FF0000"/>
          <w:sz w:val="24"/>
        </w:rPr>
      </w:pPr>
      <w:r w:rsidRPr="005A377B">
        <w:rPr>
          <w:rFonts w:ascii="Times New Roman" w:hAnsi="Times New Roman"/>
          <w:color w:val="FF0000"/>
          <w:sz w:val="24"/>
        </w:rPr>
        <w:t xml:space="preserve"> </w:t>
      </w:r>
    </w:p>
    <w:p w14:paraId="4D3EC25F" w14:textId="77777777" w:rsidR="00857965" w:rsidRPr="005A377B" w:rsidRDefault="00857965" w:rsidP="00857965">
      <w:pPr>
        <w:spacing w:line="240" w:lineRule="auto"/>
        <w:ind w:right="220"/>
        <w:rPr>
          <w:rFonts w:ascii="Times New Roman" w:hAnsi="Times New Roman"/>
          <w:color w:val="FF0000"/>
          <w:sz w:val="24"/>
        </w:rPr>
      </w:pPr>
    </w:p>
    <w:p w14:paraId="7BB3A3E7" w14:textId="77777777" w:rsidR="00857965" w:rsidRPr="00CF7760" w:rsidRDefault="00857965" w:rsidP="00857965">
      <w:pPr>
        <w:rPr>
          <w:rFonts w:ascii="Times New Roman" w:hAnsi="Times New Roman"/>
          <w:bCs/>
          <w:u w:val="single"/>
        </w:rPr>
      </w:pPr>
      <w:r w:rsidRPr="00CF7760">
        <w:rPr>
          <w:rFonts w:ascii="Times New Roman" w:hAnsi="Times New Roman"/>
          <w:bCs/>
          <w:sz w:val="24"/>
          <w:szCs w:val="24"/>
          <w:u w:val="single"/>
        </w:rPr>
        <w:t xml:space="preserve">Izvannastavne aktivnosti  </w:t>
      </w:r>
    </w:p>
    <w:p w14:paraId="35A3DC9D" w14:textId="77777777" w:rsidR="00857965" w:rsidRPr="00CF7760" w:rsidRDefault="00857965" w:rsidP="00857965">
      <w:pPr>
        <w:spacing w:after="0" w:line="240" w:lineRule="auto"/>
        <w:jc w:val="both"/>
        <w:rPr>
          <w:rFonts w:ascii="Times New Roman" w:hAnsi="Times New Roman"/>
          <w:sz w:val="24"/>
        </w:rPr>
      </w:pPr>
      <w:r w:rsidRPr="00CF7760">
        <w:rPr>
          <w:rFonts w:ascii="Times New Roman" w:hAnsi="Times New Roman"/>
          <w:bCs/>
          <w:sz w:val="24"/>
        </w:rPr>
        <w:t>Izvannastavne aktivnosti</w:t>
      </w:r>
      <w:r w:rsidRPr="00CF7760">
        <w:rPr>
          <w:rFonts w:ascii="Times New Roman" w:hAnsi="Times New Roman"/>
          <w:b/>
          <w:sz w:val="24"/>
        </w:rPr>
        <w:t xml:space="preserve"> </w:t>
      </w:r>
      <w:r w:rsidRPr="00CF7760">
        <w:rPr>
          <w:rFonts w:ascii="Times New Roman" w:hAnsi="Times New Roman"/>
          <w:sz w:val="24"/>
        </w:rPr>
        <w:t>su se održavale u skladu sa godišnjim planom i programom,</w:t>
      </w:r>
      <w:r w:rsidRPr="00CF7760">
        <w:rPr>
          <w:rFonts w:ascii="Times New Roman" w:hAnsi="Times New Roman"/>
          <w:b/>
          <w:sz w:val="24"/>
        </w:rPr>
        <w:t xml:space="preserve"> </w:t>
      </w:r>
      <w:r w:rsidRPr="00CF7760">
        <w:rPr>
          <w:rFonts w:ascii="Times New Roman" w:hAnsi="Times New Roman"/>
          <w:sz w:val="24"/>
        </w:rPr>
        <w:t>voditelji su o rezultatima</w:t>
      </w:r>
      <w:r w:rsidRPr="00CF7760">
        <w:rPr>
          <w:rFonts w:ascii="Times New Roman" w:hAnsi="Times New Roman"/>
          <w:b/>
          <w:sz w:val="24"/>
        </w:rPr>
        <w:t xml:space="preserve"> </w:t>
      </w:r>
      <w:r w:rsidRPr="00CF7760">
        <w:rPr>
          <w:rFonts w:ascii="Times New Roman" w:hAnsi="Times New Roman"/>
          <w:sz w:val="24"/>
        </w:rPr>
        <w:t xml:space="preserve">izvještavali na sjednicama Nastavničkog vijeća , na stranicama škole, u medijima i preko javnih priredbi za građanstvo. </w:t>
      </w:r>
    </w:p>
    <w:p w14:paraId="18740227" w14:textId="77777777" w:rsidR="00857965" w:rsidRPr="00CF7760" w:rsidRDefault="00857965" w:rsidP="00857965">
      <w:pPr>
        <w:spacing w:after="0" w:line="236" w:lineRule="auto"/>
        <w:ind w:right="660"/>
        <w:jc w:val="both"/>
        <w:rPr>
          <w:rFonts w:ascii="Times New Roman" w:hAnsi="Times New Roman"/>
          <w:sz w:val="24"/>
        </w:rPr>
      </w:pPr>
      <w:r w:rsidRPr="00CF7760">
        <w:rPr>
          <w:rFonts w:ascii="Times New Roman" w:hAnsi="Times New Roman"/>
          <w:sz w:val="24"/>
        </w:rPr>
        <w:t>1.Djevojački pjevački zbor i školski bend (svečana podjela svjedodžbi maturantima, suradnja sa lokalnom zajednicom)</w:t>
      </w:r>
    </w:p>
    <w:p w14:paraId="35835B60" w14:textId="77777777" w:rsidR="00857965" w:rsidRPr="00CF7760" w:rsidRDefault="00857965" w:rsidP="00857965">
      <w:pPr>
        <w:spacing w:after="0" w:line="14" w:lineRule="exact"/>
        <w:jc w:val="both"/>
        <w:rPr>
          <w:rFonts w:ascii="Times New Roman" w:hAnsi="Times New Roman"/>
        </w:rPr>
      </w:pPr>
    </w:p>
    <w:p w14:paraId="0B55371D" w14:textId="77777777" w:rsidR="00857965" w:rsidRPr="00CF7760" w:rsidRDefault="00857965" w:rsidP="00857965">
      <w:pPr>
        <w:spacing w:after="0" w:line="234" w:lineRule="auto"/>
        <w:ind w:right="140"/>
        <w:jc w:val="both"/>
        <w:rPr>
          <w:rFonts w:ascii="Times New Roman" w:hAnsi="Times New Roman"/>
          <w:sz w:val="24"/>
          <w:szCs w:val="24"/>
        </w:rPr>
      </w:pPr>
      <w:r w:rsidRPr="00CF7760">
        <w:rPr>
          <w:rFonts w:ascii="Times New Roman" w:hAnsi="Times New Roman"/>
          <w:sz w:val="24"/>
        </w:rPr>
        <w:t xml:space="preserve">2.Školski sportski klub </w:t>
      </w:r>
      <w:r w:rsidRPr="00CF7760">
        <w:rPr>
          <w:rFonts w:ascii="Times New Roman" w:hAnsi="Times New Roman"/>
          <w:sz w:val="24"/>
          <w:szCs w:val="24"/>
        </w:rPr>
        <w:t>(Omogućeno učenicima da se bave sportskim aktivnostima kroz cijelu godinu, pozitivan utjecati na psiho-somatski status učenika i stvaranje navika redovitog bavljenja sportom)</w:t>
      </w:r>
    </w:p>
    <w:p w14:paraId="5F3000B7" w14:textId="77777777" w:rsidR="00857965" w:rsidRPr="00CF7760" w:rsidRDefault="00857965" w:rsidP="00857965">
      <w:pPr>
        <w:spacing w:after="0" w:line="14" w:lineRule="exact"/>
        <w:jc w:val="both"/>
        <w:rPr>
          <w:rFonts w:ascii="Times New Roman" w:hAnsi="Times New Roman"/>
        </w:rPr>
      </w:pPr>
    </w:p>
    <w:p w14:paraId="4F985AA0" w14:textId="77777777" w:rsidR="00857965" w:rsidRPr="00CF7760" w:rsidRDefault="00857965" w:rsidP="00857965">
      <w:pPr>
        <w:tabs>
          <w:tab w:val="left" w:pos="1180"/>
        </w:tabs>
        <w:spacing w:after="0" w:line="236" w:lineRule="auto"/>
        <w:ind w:right="220"/>
        <w:jc w:val="both"/>
        <w:rPr>
          <w:rFonts w:ascii="Times New Roman" w:hAnsi="Times New Roman"/>
          <w:sz w:val="24"/>
        </w:rPr>
      </w:pPr>
      <w:r w:rsidRPr="00CF7760">
        <w:rPr>
          <w:rFonts w:ascii="Times New Roman" w:hAnsi="Times New Roman"/>
          <w:sz w:val="24"/>
        </w:rPr>
        <w:lastRenderedPageBreak/>
        <w:t>3.Dramska grupa (</w:t>
      </w:r>
      <w:r w:rsidRPr="00CF7760">
        <w:rPr>
          <w:rFonts w:ascii="Times New Roman" w:hAnsi="Times New Roman"/>
          <w:sz w:val="24"/>
          <w:szCs w:val="24"/>
        </w:rPr>
        <w:t xml:space="preserve">kroz probe, radionice, dramske igre i improvizacije učenici se pripremaju za javni nastup i izvedbu dramskog teksta te za snimanje video materijala na određenu temu za potrebe škole). </w:t>
      </w:r>
    </w:p>
    <w:p w14:paraId="22D9866A" w14:textId="77777777" w:rsidR="00857965" w:rsidRPr="00CF7760" w:rsidRDefault="00857965" w:rsidP="00857965">
      <w:pPr>
        <w:spacing w:after="0" w:line="14" w:lineRule="exact"/>
        <w:jc w:val="both"/>
        <w:rPr>
          <w:rFonts w:ascii="Times New Roman" w:hAnsi="Times New Roman"/>
          <w:sz w:val="24"/>
        </w:rPr>
      </w:pPr>
    </w:p>
    <w:p w14:paraId="0E0665A1" w14:textId="77777777" w:rsidR="00857965" w:rsidRPr="00CF7760" w:rsidRDefault="00857965" w:rsidP="00857965">
      <w:pPr>
        <w:spacing w:after="0" w:line="237" w:lineRule="auto"/>
        <w:ind w:right="140"/>
        <w:jc w:val="both"/>
        <w:rPr>
          <w:rFonts w:ascii="Times New Roman" w:hAnsi="Times New Roman"/>
          <w:sz w:val="24"/>
          <w:szCs w:val="24"/>
        </w:rPr>
      </w:pPr>
      <w:r w:rsidRPr="00CF7760">
        <w:rPr>
          <w:rFonts w:ascii="Times New Roman" w:hAnsi="Times New Roman"/>
          <w:sz w:val="24"/>
          <w:szCs w:val="24"/>
        </w:rPr>
        <w:t>4.Vršnjačka podrška- POINT (Formiranje vršnjačke podrške POINT te educiranje i mentoriranje učenika koji  vode pedagoške radionice u našoj školi i u osnovnim školama. Planiranje, kreiranje i provođenje preventivnih aktivnosti (predavanja, radionice, debate, rasprave…) u svim razrednim odjelima i povezivanje s osnovnim školama).</w:t>
      </w:r>
    </w:p>
    <w:p w14:paraId="26759227" w14:textId="77777777" w:rsidR="00857965" w:rsidRPr="00CF7760" w:rsidRDefault="00857965" w:rsidP="00857965">
      <w:pPr>
        <w:spacing w:after="0" w:line="237" w:lineRule="auto"/>
        <w:ind w:right="140"/>
        <w:rPr>
          <w:rFonts w:ascii="Times New Roman" w:hAnsi="Times New Roman"/>
          <w:sz w:val="24"/>
          <w:szCs w:val="24"/>
        </w:rPr>
      </w:pPr>
      <w:r w:rsidRPr="00CF7760">
        <w:rPr>
          <w:rFonts w:ascii="Times New Roman" w:hAnsi="Times New Roman"/>
          <w:sz w:val="24"/>
          <w:szCs w:val="24"/>
        </w:rPr>
        <w:t>5.Mladež Crvenog križa (Predavanja i vježbe, predavanja vanjskih suradnika).</w:t>
      </w:r>
    </w:p>
    <w:p w14:paraId="0774B2A5" w14:textId="77777777" w:rsidR="00857965" w:rsidRPr="00CF7760" w:rsidRDefault="00857965" w:rsidP="00857965">
      <w:pPr>
        <w:spacing w:after="0" w:line="1" w:lineRule="exact"/>
        <w:rPr>
          <w:rFonts w:ascii="Times New Roman" w:hAnsi="Times New Roman"/>
          <w:sz w:val="24"/>
          <w:szCs w:val="24"/>
        </w:rPr>
      </w:pPr>
    </w:p>
    <w:p w14:paraId="22F61A91" w14:textId="77777777" w:rsidR="00857965" w:rsidRPr="00CF7760" w:rsidRDefault="00857965" w:rsidP="00857965">
      <w:pPr>
        <w:spacing w:after="0" w:line="0" w:lineRule="atLeast"/>
        <w:rPr>
          <w:rFonts w:ascii="Times New Roman" w:hAnsi="Times New Roman"/>
          <w:sz w:val="24"/>
          <w:szCs w:val="24"/>
        </w:rPr>
      </w:pPr>
      <w:r w:rsidRPr="00CF7760">
        <w:rPr>
          <w:rFonts w:ascii="Times New Roman" w:hAnsi="Times New Roman"/>
          <w:sz w:val="24"/>
          <w:szCs w:val="24"/>
        </w:rPr>
        <w:t xml:space="preserve">6.Jezik i izražavanje i javno recitiranje u okviru natjecanja u recitiranju „Prizivamo Frana“, Lidrana i drugih nastupa. Proučavanje književnih uzoraka, radovi na zadane teme i konzultacije u vezi s napisanim tekstovima. </w:t>
      </w:r>
    </w:p>
    <w:p w14:paraId="5665F01C" w14:textId="77777777" w:rsidR="00857965" w:rsidRPr="00CF7760" w:rsidRDefault="00857965" w:rsidP="00857965">
      <w:pPr>
        <w:spacing w:after="0" w:line="12" w:lineRule="exact"/>
        <w:rPr>
          <w:rFonts w:ascii="Times New Roman" w:hAnsi="Times New Roman"/>
          <w:sz w:val="24"/>
          <w:szCs w:val="24"/>
        </w:rPr>
      </w:pPr>
    </w:p>
    <w:p w14:paraId="1FB94E4C" w14:textId="77777777" w:rsidR="00857965" w:rsidRPr="00CF7760" w:rsidRDefault="00857965" w:rsidP="00857965">
      <w:pPr>
        <w:tabs>
          <w:tab w:val="left" w:pos="1064"/>
        </w:tabs>
        <w:spacing w:after="0" w:line="234" w:lineRule="auto"/>
        <w:ind w:right="780"/>
        <w:rPr>
          <w:rFonts w:ascii="Times New Roman" w:hAnsi="Times New Roman"/>
          <w:sz w:val="24"/>
          <w:szCs w:val="24"/>
        </w:rPr>
      </w:pPr>
      <w:r w:rsidRPr="00CF7760">
        <w:rPr>
          <w:rFonts w:ascii="Times New Roman" w:hAnsi="Times New Roman"/>
          <w:sz w:val="24"/>
          <w:szCs w:val="24"/>
        </w:rPr>
        <w:t>7.Likovna grupa (Oslikavanje školskog interijera - Suradnja s Udrugom „Mali princ“)</w:t>
      </w:r>
    </w:p>
    <w:p w14:paraId="22FD7135" w14:textId="77777777" w:rsidR="00857965" w:rsidRPr="00CF7760" w:rsidRDefault="00857965" w:rsidP="00857965">
      <w:pPr>
        <w:spacing w:after="0" w:line="13" w:lineRule="exact"/>
        <w:rPr>
          <w:rFonts w:ascii="Times New Roman" w:hAnsi="Times New Roman"/>
          <w:sz w:val="24"/>
          <w:szCs w:val="24"/>
        </w:rPr>
      </w:pPr>
    </w:p>
    <w:p w14:paraId="6FECCF8C" w14:textId="77777777" w:rsidR="00857965" w:rsidRPr="00CF7760" w:rsidRDefault="00857965" w:rsidP="00857965">
      <w:pPr>
        <w:spacing w:after="0" w:line="234" w:lineRule="auto"/>
        <w:ind w:right="300"/>
        <w:rPr>
          <w:rFonts w:ascii="Times New Roman" w:hAnsi="Times New Roman"/>
          <w:sz w:val="24"/>
          <w:szCs w:val="24"/>
        </w:rPr>
      </w:pPr>
      <w:r w:rsidRPr="00CF7760">
        <w:rPr>
          <w:rFonts w:ascii="Times New Roman" w:hAnsi="Times New Roman"/>
          <w:sz w:val="24"/>
          <w:szCs w:val="24"/>
        </w:rPr>
        <w:t>8.Knjižničarska grupa ( sudjelovanje na radionicama u Gradskoj knjižnici)</w:t>
      </w:r>
    </w:p>
    <w:p w14:paraId="6AE33122" w14:textId="77777777" w:rsidR="00857965" w:rsidRPr="00CF7760" w:rsidRDefault="00857965" w:rsidP="00857965">
      <w:pPr>
        <w:spacing w:after="0" w:line="9" w:lineRule="exact"/>
        <w:rPr>
          <w:rFonts w:ascii="Times New Roman" w:hAnsi="Times New Roman"/>
          <w:sz w:val="24"/>
          <w:szCs w:val="24"/>
        </w:rPr>
      </w:pPr>
    </w:p>
    <w:p w14:paraId="28E0C82F" w14:textId="77777777" w:rsidR="00857965" w:rsidRPr="00CF7760" w:rsidRDefault="00857965" w:rsidP="00857965">
      <w:pPr>
        <w:tabs>
          <w:tab w:val="left" w:pos="1100"/>
        </w:tabs>
        <w:spacing w:after="0" w:line="236" w:lineRule="auto"/>
        <w:ind w:right="220"/>
        <w:rPr>
          <w:rFonts w:ascii="Times New Roman" w:hAnsi="Times New Roman"/>
          <w:sz w:val="24"/>
          <w:szCs w:val="24"/>
        </w:rPr>
      </w:pPr>
      <w:r w:rsidRPr="00CF7760">
        <w:rPr>
          <w:rFonts w:ascii="Times New Roman" w:hAnsi="Times New Roman"/>
          <w:sz w:val="24"/>
          <w:szCs w:val="24"/>
        </w:rPr>
        <w:t>9.Održivi razvoj (izrada foto herbarija,  održavanje eko radionica u školi, rad na istraživačkom radu za natjecanje Opisujemo sustave, provođenje projekta Šafran i Zelena čistka)</w:t>
      </w:r>
    </w:p>
    <w:p w14:paraId="526C7D07" w14:textId="77777777" w:rsidR="00857965" w:rsidRPr="00CF7760" w:rsidRDefault="00857965" w:rsidP="00857965">
      <w:pPr>
        <w:spacing w:after="0" w:line="1" w:lineRule="exact"/>
        <w:rPr>
          <w:rFonts w:ascii="Times New Roman" w:hAnsi="Times New Roman"/>
          <w:sz w:val="24"/>
          <w:szCs w:val="24"/>
        </w:rPr>
      </w:pPr>
    </w:p>
    <w:p w14:paraId="27055A19" w14:textId="77777777" w:rsidR="00857965" w:rsidRPr="00CF7760" w:rsidRDefault="00857965" w:rsidP="00857965">
      <w:pPr>
        <w:spacing w:after="0" w:line="0" w:lineRule="atLeast"/>
        <w:rPr>
          <w:rFonts w:ascii="Times New Roman" w:hAnsi="Times New Roman"/>
          <w:sz w:val="24"/>
          <w:szCs w:val="24"/>
        </w:rPr>
      </w:pPr>
      <w:r w:rsidRPr="00CF7760">
        <w:rPr>
          <w:rFonts w:ascii="Times New Roman" w:hAnsi="Times New Roman"/>
          <w:sz w:val="24"/>
          <w:szCs w:val="24"/>
        </w:rPr>
        <w:t>10.Učenička zadruga “Zajik.</w:t>
      </w:r>
    </w:p>
    <w:p w14:paraId="135E41C8" w14:textId="77777777" w:rsidR="00857965" w:rsidRPr="005A377B" w:rsidRDefault="00857965" w:rsidP="00857965">
      <w:pPr>
        <w:spacing w:after="0" w:line="0" w:lineRule="atLeast"/>
        <w:rPr>
          <w:rFonts w:ascii="Times New Roman" w:hAnsi="Times New Roman"/>
          <w:color w:val="FF0000"/>
          <w:sz w:val="24"/>
          <w:szCs w:val="24"/>
        </w:rPr>
      </w:pPr>
    </w:p>
    <w:p w14:paraId="220E6130" w14:textId="77777777" w:rsidR="00857965" w:rsidRPr="005A377B" w:rsidRDefault="00857965" w:rsidP="00857965">
      <w:pPr>
        <w:spacing w:after="0" w:line="0" w:lineRule="atLeast"/>
        <w:rPr>
          <w:rFonts w:ascii="Times New Roman" w:hAnsi="Times New Roman"/>
          <w:color w:val="FF0000"/>
          <w:sz w:val="24"/>
          <w:szCs w:val="24"/>
        </w:rPr>
      </w:pPr>
    </w:p>
    <w:p w14:paraId="1CB32583" w14:textId="77777777" w:rsidR="00857965" w:rsidRPr="005A377B" w:rsidRDefault="00857965" w:rsidP="00857965">
      <w:pPr>
        <w:spacing w:after="0" w:line="0" w:lineRule="atLeast"/>
        <w:rPr>
          <w:rFonts w:ascii="Times New Roman" w:hAnsi="Times New Roman"/>
          <w:color w:val="FF0000"/>
          <w:sz w:val="24"/>
          <w:szCs w:val="24"/>
        </w:rPr>
      </w:pPr>
    </w:p>
    <w:p w14:paraId="1FB2D979" w14:textId="77777777" w:rsidR="00857965" w:rsidRPr="005A377B" w:rsidRDefault="00857965" w:rsidP="00857965">
      <w:pPr>
        <w:spacing w:after="0" w:line="0" w:lineRule="atLeast"/>
        <w:rPr>
          <w:rFonts w:ascii="Times New Roman" w:hAnsi="Times New Roman"/>
          <w:color w:val="FF0000"/>
          <w:sz w:val="24"/>
          <w:szCs w:val="24"/>
        </w:rPr>
      </w:pPr>
    </w:p>
    <w:p w14:paraId="2B4DCA5B" w14:textId="77777777" w:rsidR="00857965" w:rsidRPr="00895FA4" w:rsidRDefault="00857965" w:rsidP="00857965">
      <w:pPr>
        <w:spacing w:after="0"/>
        <w:jc w:val="both"/>
        <w:rPr>
          <w:rFonts w:ascii="Times New Roman" w:hAnsi="Times New Roman"/>
          <w:sz w:val="24"/>
          <w:szCs w:val="24"/>
          <w:u w:val="single"/>
        </w:rPr>
      </w:pPr>
    </w:p>
    <w:p w14:paraId="0229BBE9" w14:textId="161A8674" w:rsidR="00E477D0" w:rsidRPr="00895FA4" w:rsidRDefault="00857965" w:rsidP="00857965">
      <w:pPr>
        <w:spacing w:after="0"/>
        <w:jc w:val="both"/>
        <w:rPr>
          <w:rFonts w:ascii="Times New Roman" w:hAnsi="Times New Roman"/>
          <w:sz w:val="24"/>
          <w:szCs w:val="24"/>
          <w:u w:val="single"/>
        </w:rPr>
      </w:pPr>
      <w:r w:rsidRPr="00895FA4">
        <w:rPr>
          <w:rFonts w:ascii="Times New Roman" w:hAnsi="Times New Roman"/>
          <w:sz w:val="24"/>
          <w:szCs w:val="24"/>
          <w:u w:val="single"/>
        </w:rPr>
        <w:t>Projekti:</w:t>
      </w:r>
    </w:p>
    <w:p w14:paraId="01A08674" w14:textId="77777777" w:rsidR="00857965" w:rsidRPr="00895FA4" w:rsidRDefault="00857965" w:rsidP="00857965">
      <w:pPr>
        <w:spacing w:after="0" w:line="12" w:lineRule="exact"/>
        <w:jc w:val="both"/>
        <w:rPr>
          <w:rFonts w:ascii="Times New Roman" w:hAnsi="Times New Roman"/>
          <w:sz w:val="24"/>
          <w:szCs w:val="24"/>
        </w:rPr>
      </w:pPr>
    </w:p>
    <w:p w14:paraId="0652BE27" w14:textId="77777777" w:rsidR="00857965" w:rsidRPr="00895FA4" w:rsidRDefault="00857965" w:rsidP="00857965">
      <w:pPr>
        <w:spacing w:after="0" w:line="234" w:lineRule="auto"/>
        <w:ind w:right="320"/>
        <w:jc w:val="both"/>
        <w:rPr>
          <w:rFonts w:ascii="Times New Roman" w:hAnsi="Times New Roman"/>
          <w:sz w:val="24"/>
          <w:szCs w:val="24"/>
        </w:rPr>
      </w:pPr>
      <w:r w:rsidRPr="00895FA4">
        <w:rPr>
          <w:rFonts w:ascii="Times New Roman" w:hAnsi="Times New Roman"/>
          <w:sz w:val="24"/>
          <w:szCs w:val="24"/>
        </w:rPr>
        <w:t>1.Projekt “ Samovrednovanje škole”( anketiranje učenika o zadovoljstvu kvalitetom rada škole)</w:t>
      </w:r>
    </w:p>
    <w:p w14:paraId="2F557F83" w14:textId="77777777" w:rsidR="00857965" w:rsidRPr="00895FA4" w:rsidRDefault="00857965" w:rsidP="00857965">
      <w:pPr>
        <w:spacing w:after="0" w:line="14" w:lineRule="exact"/>
        <w:jc w:val="both"/>
        <w:rPr>
          <w:rFonts w:ascii="Times New Roman" w:hAnsi="Times New Roman"/>
          <w:sz w:val="24"/>
          <w:szCs w:val="24"/>
        </w:rPr>
      </w:pPr>
    </w:p>
    <w:p w14:paraId="7E09A367" w14:textId="77777777" w:rsidR="00857965" w:rsidRPr="00895FA4" w:rsidRDefault="00857965" w:rsidP="00857965">
      <w:pPr>
        <w:spacing w:after="0" w:line="236" w:lineRule="auto"/>
        <w:ind w:right="700"/>
        <w:jc w:val="both"/>
        <w:rPr>
          <w:rFonts w:ascii="Times New Roman" w:hAnsi="Times New Roman"/>
          <w:sz w:val="24"/>
          <w:szCs w:val="24"/>
        </w:rPr>
      </w:pPr>
      <w:r w:rsidRPr="00895FA4">
        <w:rPr>
          <w:rFonts w:ascii="Times New Roman" w:hAnsi="Times New Roman"/>
          <w:sz w:val="24"/>
          <w:szCs w:val="24"/>
        </w:rPr>
        <w:t>2.Eko-foto natječaj i izložba na stranicama škole</w:t>
      </w:r>
    </w:p>
    <w:p w14:paraId="52CEAD07" w14:textId="77777777" w:rsidR="00857965" w:rsidRPr="00895FA4" w:rsidRDefault="00857965" w:rsidP="00857965">
      <w:pPr>
        <w:spacing w:after="0" w:line="14" w:lineRule="exact"/>
        <w:jc w:val="both"/>
        <w:rPr>
          <w:rFonts w:ascii="Times New Roman" w:hAnsi="Times New Roman"/>
          <w:sz w:val="24"/>
          <w:szCs w:val="24"/>
        </w:rPr>
      </w:pPr>
    </w:p>
    <w:p w14:paraId="5DD0B87D" w14:textId="77777777" w:rsidR="00857965" w:rsidRPr="00895FA4" w:rsidRDefault="00857965" w:rsidP="00857965">
      <w:pPr>
        <w:spacing w:after="0" w:line="236" w:lineRule="auto"/>
        <w:ind w:right="280"/>
        <w:jc w:val="both"/>
        <w:rPr>
          <w:rFonts w:ascii="Times New Roman" w:hAnsi="Times New Roman"/>
          <w:sz w:val="24"/>
          <w:szCs w:val="24"/>
        </w:rPr>
      </w:pPr>
      <w:r w:rsidRPr="00895FA4">
        <w:rPr>
          <w:rFonts w:ascii="Times New Roman" w:hAnsi="Times New Roman"/>
          <w:sz w:val="24"/>
          <w:szCs w:val="24"/>
        </w:rPr>
        <w:t xml:space="preserve">3.Zajedno protiv pušenja (održane prezentacija projekta – suradnja sa ligom za borbu protiv raka i Zavodom za javno zdravstvo Koprivničko-križevačke županije) </w:t>
      </w:r>
    </w:p>
    <w:p w14:paraId="2B42702C" w14:textId="77777777" w:rsidR="00857965" w:rsidRPr="00895FA4" w:rsidRDefault="00857965" w:rsidP="00857965">
      <w:pPr>
        <w:spacing w:after="0" w:line="14" w:lineRule="exact"/>
        <w:jc w:val="both"/>
        <w:rPr>
          <w:rFonts w:ascii="Times New Roman" w:hAnsi="Times New Roman"/>
          <w:sz w:val="24"/>
          <w:szCs w:val="24"/>
        </w:rPr>
      </w:pPr>
    </w:p>
    <w:p w14:paraId="2ED61CE1" w14:textId="77777777" w:rsidR="00857965" w:rsidRPr="00895FA4" w:rsidRDefault="00857965" w:rsidP="00857965">
      <w:pPr>
        <w:tabs>
          <w:tab w:val="left" w:pos="1080"/>
        </w:tabs>
        <w:spacing w:after="0" w:line="249" w:lineRule="auto"/>
        <w:ind w:right="400"/>
        <w:jc w:val="both"/>
        <w:rPr>
          <w:rFonts w:ascii="Times New Roman" w:hAnsi="Times New Roman"/>
          <w:sz w:val="24"/>
          <w:szCs w:val="24"/>
        </w:rPr>
      </w:pPr>
      <w:r w:rsidRPr="00895FA4">
        <w:rPr>
          <w:rFonts w:ascii="Times New Roman" w:hAnsi="Times New Roman"/>
          <w:sz w:val="24"/>
          <w:szCs w:val="24"/>
        </w:rPr>
        <w:t xml:space="preserve">4.Deutsches Sprachdiplom I i II: Stjecanje jezičnih kompetencija iz njemačkog jezika, upoznavanje kulture, tradicije i načina života u zemljama njemačkoga govornog područja.  Predstavljanje stečenih znanja kroz prezentacije, razvijanje sposobnost argumentiranja i raspravljanja o dotičnoj temi. Polaganje DSD I i II ispita koji se sastoji od 2 dijela: Pismeni dio (čitanje s razumijevanjem, slušanje s razumijevanjem, pisanje) i usmeni dio (izlaganje i prezentacija). Osposobljavanje učenika za jezičnu komunikaciju na njemačkom jeziku u usmenom i pisanom obliku </w:t>
      </w:r>
    </w:p>
    <w:p w14:paraId="671EB5DC" w14:textId="77777777" w:rsidR="00857965" w:rsidRPr="00895FA4" w:rsidRDefault="00857965" w:rsidP="00857965">
      <w:pPr>
        <w:tabs>
          <w:tab w:val="left" w:pos="1080"/>
        </w:tabs>
        <w:spacing w:after="0" w:line="249" w:lineRule="auto"/>
        <w:ind w:right="400"/>
        <w:jc w:val="both"/>
        <w:rPr>
          <w:rFonts w:ascii="Times New Roman" w:hAnsi="Times New Roman"/>
          <w:sz w:val="24"/>
          <w:szCs w:val="24"/>
        </w:rPr>
      </w:pPr>
      <w:r w:rsidRPr="00895FA4">
        <w:rPr>
          <w:rFonts w:ascii="Times New Roman" w:hAnsi="Times New Roman"/>
          <w:sz w:val="24"/>
          <w:szCs w:val="24"/>
        </w:rPr>
        <w:t>5.Tjedan cjeloživotno učenja – provdena popularizacija znanosti i znanstvenog pristupa u rješavanju problema učenicima, nastavnicima i svim zainteresiranima izvan školskog sustava kroz razne radionice.</w:t>
      </w:r>
    </w:p>
    <w:p w14:paraId="203395C3" w14:textId="77777777" w:rsidR="00857965" w:rsidRPr="00895FA4" w:rsidRDefault="00857965" w:rsidP="00857965">
      <w:pPr>
        <w:tabs>
          <w:tab w:val="left" w:pos="1080"/>
        </w:tabs>
        <w:spacing w:after="0" w:line="249" w:lineRule="auto"/>
        <w:ind w:right="400"/>
        <w:jc w:val="both"/>
        <w:rPr>
          <w:rFonts w:ascii="Times New Roman" w:hAnsi="Times New Roman"/>
          <w:sz w:val="24"/>
          <w:szCs w:val="24"/>
        </w:rPr>
      </w:pPr>
      <w:r w:rsidRPr="00895FA4">
        <w:rPr>
          <w:rFonts w:ascii="Times New Roman" w:hAnsi="Times New Roman"/>
          <w:sz w:val="24"/>
          <w:szCs w:val="24"/>
        </w:rPr>
        <w:t>6.Dan drugačije nastave ( „Dijaki pod starim gradom“ učenici i nastavnici škole predstavili školu  na malog drugačiji način kroz razne radionice i igre samim učenicima i djelatnicima škole kao i stanovnicima Grada)</w:t>
      </w:r>
    </w:p>
    <w:p w14:paraId="76050F56" w14:textId="77777777" w:rsidR="00857965" w:rsidRPr="00895FA4" w:rsidRDefault="00857965" w:rsidP="00857965">
      <w:pPr>
        <w:tabs>
          <w:tab w:val="left" w:pos="1080"/>
        </w:tabs>
        <w:spacing w:after="0" w:line="249" w:lineRule="auto"/>
        <w:ind w:right="400"/>
        <w:jc w:val="both"/>
        <w:rPr>
          <w:rFonts w:ascii="Times New Roman" w:hAnsi="Times New Roman"/>
          <w:sz w:val="24"/>
          <w:szCs w:val="24"/>
        </w:rPr>
      </w:pPr>
      <w:r w:rsidRPr="00895FA4">
        <w:rPr>
          <w:rFonts w:ascii="Times New Roman" w:hAnsi="Times New Roman"/>
          <w:sz w:val="24"/>
          <w:szCs w:val="24"/>
        </w:rPr>
        <w:t>7.Projekt „ŠAFRAN“ (sađenje lukovica žutog šafrana kojim se simbolizira 1,5 milijuna nevino stradale židovske i druge djece za vrijeme Holokausta, čitanje knjiga na temu Holokausta, Domovinskog i 2.svjetskog rata te održavanje nagradnih kvizova)</w:t>
      </w:r>
    </w:p>
    <w:p w14:paraId="12A4DB73" w14:textId="2ABCEDC8" w:rsidR="00E477D0" w:rsidRPr="00E477D0" w:rsidRDefault="00857965" w:rsidP="00E477D0">
      <w:pPr>
        <w:spacing w:after="0"/>
        <w:rPr>
          <w:rFonts w:ascii="Times New Roman" w:hAnsi="Times New Roman" w:cs="Times New Roman"/>
          <w:sz w:val="24"/>
          <w:szCs w:val="24"/>
        </w:rPr>
      </w:pPr>
      <w:r w:rsidRPr="00E477D0">
        <w:rPr>
          <w:rFonts w:ascii="Times New Roman" w:hAnsi="Times New Roman"/>
          <w:sz w:val="24"/>
          <w:szCs w:val="24"/>
        </w:rPr>
        <w:t>8</w:t>
      </w:r>
      <w:r w:rsidRPr="00E477D0">
        <w:rPr>
          <w:rFonts w:ascii="Times New Roman" w:hAnsi="Times New Roman" w:cs="Times New Roman"/>
          <w:sz w:val="24"/>
          <w:szCs w:val="24"/>
        </w:rPr>
        <w:t>.</w:t>
      </w:r>
      <w:r w:rsidR="00E477D0" w:rsidRPr="00E477D0">
        <w:rPr>
          <w:rFonts w:ascii="Times New Roman" w:hAnsi="Times New Roman" w:cs="Times New Roman"/>
          <w:sz w:val="24"/>
          <w:szCs w:val="24"/>
        </w:rPr>
        <w:t xml:space="preserve"> Program EU projekti  - Erasmus+ akreditacija (2022.-2027.)</w:t>
      </w:r>
    </w:p>
    <w:p w14:paraId="598383F2" w14:textId="77777777" w:rsidR="00E477D0" w:rsidRPr="00E477D0" w:rsidRDefault="00E477D0" w:rsidP="00E477D0">
      <w:pPr>
        <w:spacing w:after="0"/>
        <w:rPr>
          <w:rFonts w:ascii="Times New Roman" w:hAnsi="Times New Roman" w:cs="Times New Roman"/>
          <w:sz w:val="24"/>
          <w:szCs w:val="24"/>
        </w:rPr>
      </w:pPr>
      <w:r w:rsidRPr="00E477D0">
        <w:rPr>
          <w:rFonts w:ascii="Times New Roman" w:hAnsi="Times New Roman" w:cs="Times New Roman"/>
          <w:sz w:val="24"/>
          <w:szCs w:val="24"/>
        </w:rPr>
        <w:t>Ciljevi:</w:t>
      </w:r>
    </w:p>
    <w:p w14:paraId="2569CB75" w14:textId="77777777" w:rsidR="00E477D0" w:rsidRPr="00E477D0" w:rsidRDefault="00E477D0" w:rsidP="00E477D0">
      <w:pPr>
        <w:numPr>
          <w:ilvl w:val="0"/>
          <w:numId w:val="6"/>
        </w:numPr>
        <w:spacing w:after="0"/>
        <w:rPr>
          <w:rFonts w:ascii="Times New Roman" w:hAnsi="Times New Roman" w:cs="Times New Roman"/>
          <w:sz w:val="24"/>
          <w:szCs w:val="24"/>
        </w:rPr>
      </w:pPr>
      <w:r w:rsidRPr="00E477D0">
        <w:rPr>
          <w:rFonts w:ascii="Times New Roman" w:hAnsi="Times New Roman" w:cs="Times New Roman"/>
          <w:sz w:val="24"/>
          <w:szCs w:val="24"/>
        </w:rPr>
        <w:t>Prilagođavanje ponude dodatnih nastavnih i izvannastavnih sadržaja potrebama daljnjeg visokoškolskog obrazovanja i zahtjevima tržišta rada kako bi učenike privukli gimnazijskom programu</w:t>
      </w:r>
    </w:p>
    <w:p w14:paraId="66AF1A99" w14:textId="77777777" w:rsidR="00E477D0" w:rsidRPr="00E477D0" w:rsidRDefault="00E477D0" w:rsidP="00E477D0">
      <w:pPr>
        <w:numPr>
          <w:ilvl w:val="0"/>
          <w:numId w:val="6"/>
        </w:numPr>
        <w:spacing w:after="0"/>
        <w:rPr>
          <w:rFonts w:ascii="Times New Roman" w:hAnsi="Times New Roman" w:cs="Times New Roman"/>
          <w:sz w:val="24"/>
          <w:szCs w:val="24"/>
        </w:rPr>
      </w:pPr>
      <w:r w:rsidRPr="00E477D0">
        <w:rPr>
          <w:rFonts w:ascii="Times New Roman" w:hAnsi="Times New Roman" w:cs="Times New Roman"/>
          <w:sz w:val="24"/>
          <w:szCs w:val="24"/>
        </w:rPr>
        <w:t>Jačanje kompetencija nastavnika i stručnih suradnika u području stranih jezika i inovativnih pristupa podučavanju s ciljem unaprjeđenja opće kvalitete odgojno-obrazovnog rada škole</w:t>
      </w:r>
    </w:p>
    <w:p w14:paraId="669C4A47" w14:textId="77777777" w:rsidR="00E477D0" w:rsidRPr="00E477D0" w:rsidRDefault="00E477D0" w:rsidP="00E477D0">
      <w:pPr>
        <w:spacing w:after="0"/>
        <w:rPr>
          <w:rFonts w:ascii="Times New Roman" w:hAnsi="Times New Roman" w:cs="Times New Roman"/>
          <w:sz w:val="24"/>
          <w:szCs w:val="24"/>
        </w:rPr>
      </w:pPr>
      <w:r w:rsidRPr="00E477D0">
        <w:rPr>
          <w:rFonts w:ascii="Times New Roman" w:hAnsi="Times New Roman" w:cs="Times New Roman"/>
          <w:sz w:val="24"/>
          <w:szCs w:val="24"/>
        </w:rPr>
        <w:t>Aktivnosti:</w:t>
      </w:r>
    </w:p>
    <w:p w14:paraId="14DA78D0" w14:textId="77777777" w:rsidR="00E477D0" w:rsidRPr="00E477D0" w:rsidRDefault="00E477D0" w:rsidP="00E477D0">
      <w:pPr>
        <w:numPr>
          <w:ilvl w:val="0"/>
          <w:numId w:val="7"/>
        </w:numPr>
        <w:spacing w:after="0"/>
        <w:rPr>
          <w:rFonts w:ascii="Times New Roman" w:hAnsi="Times New Roman" w:cs="Times New Roman"/>
          <w:sz w:val="24"/>
          <w:szCs w:val="24"/>
        </w:rPr>
      </w:pPr>
      <w:r w:rsidRPr="00E477D0">
        <w:rPr>
          <w:rFonts w:ascii="Times New Roman" w:hAnsi="Times New Roman" w:cs="Times New Roman"/>
          <w:sz w:val="24"/>
          <w:szCs w:val="24"/>
        </w:rPr>
        <w:t>job shadowing (promatranje nastave u drugoj školi)</w:t>
      </w:r>
    </w:p>
    <w:p w14:paraId="1C597013" w14:textId="77777777" w:rsidR="00E477D0" w:rsidRPr="00E477D0" w:rsidRDefault="00E477D0" w:rsidP="00E477D0">
      <w:pPr>
        <w:numPr>
          <w:ilvl w:val="0"/>
          <w:numId w:val="7"/>
        </w:numPr>
        <w:spacing w:after="0"/>
        <w:rPr>
          <w:rFonts w:ascii="Times New Roman" w:hAnsi="Times New Roman" w:cs="Times New Roman"/>
          <w:sz w:val="24"/>
          <w:szCs w:val="24"/>
        </w:rPr>
      </w:pPr>
      <w:r w:rsidRPr="00E477D0">
        <w:rPr>
          <w:rFonts w:ascii="Times New Roman" w:hAnsi="Times New Roman" w:cs="Times New Roman"/>
          <w:sz w:val="24"/>
          <w:szCs w:val="24"/>
        </w:rPr>
        <w:t xml:space="preserve">-strukturirani tečajevi za nastavnike </w:t>
      </w:r>
    </w:p>
    <w:p w14:paraId="2E2D3855" w14:textId="77777777" w:rsidR="00E477D0" w:rsidRPr="00E477D0" w:rsidRDefault="00E477D0" w:rsidP="00E477D0">
      <w:pPr>
        <w:numPr>
          <w:ilvl w:val="0"/>
          <w:numId w:val="7"/>
        </w:numPr>
        <w:spacing w:after="0"/>
        <w:rPr>
          <w:rFonts w:ascii="Times New Roman" w:hAnsi="Times New Roman" w:cs="Times New Roman"/>
          <w:sz w:val="24"/>
          <w:szCs w:val="24"/>
        </w:rPr>
      </w:pPr>
      <w:r w:rsidRPr="00E477D0">
        <w:rPr>
          <w:rFonts w:ascii="Times New Roman" w:hAnsi="Times New Roman" w:cs="Times New Roman"/>
          <w:sz w:val="24"/>
          <w:szCs w:val="24"/>
        </w:rPr>
        <w:t xml:space="preserve">-kratkoročna mobilnost grupe učenika </w:t>
      </w:r>
    </w:p>
    <w:p w14:paraId="17D6EDE6" w14:textId="77777777" w:rsidR="00E477D0" w:rsidRPr="00E477D0" w:rsidRDefault="00E477D0" w:rsidP="00E477D0">
      <w:pPr>
        <w:numPr>
          <w:ilvl w:val="0"/>
          <w:numId w:val="7"/>
        </w:numPr>
        <w:spacing w:after="0"/>
        <w:rPr>
          <w:rFonts w:ascii="Times New Roman" w:hAnsi="Times New Roman" w:cs="Times New Roman"/>
          <w:sz w:val="24"/>
          <w:szCs w:val="24"/>
        </w:rPr>
      </w:pPr>
      <w:r w:rsidRPr="00E477D0">
        <w:rPr>
          <w:rFonts w:ascii="Times New Roman" w:hAnsi="Times New Roman" w:cs="Times New Roman"/>
          <w:sz w:val="24"/>
          <w:szCs w:val="24"/>
        </w:rPr>
        <w:t>-kratkoročna mobilnost pojedinog učenika</w:t>
      </w:r>
    </w:p>
    <w:p w14:paraId="2B713BF1" w14:textId="77777777" w:rsidR="00E477D0" w:rsidRPr="00E477D0" w:rsidRDefault="00E477D0" w:rsidP="00E477D0">
      <w:pPr>
        <w:numPr>
          <w:ilvl w:val="0"/>
          <w:numId w:val="7"/>
        </w:numPr>
        <w:spacing w:after="0"/>
        <w:rPr>
          <w:rFonts w:ascii="Times New Roman" w:hAnsi="Times New Roman" w:cs="Times New Roman"/>
          <w:sz w:val="24"/>
          <w:szCs w:val="24"/>
        </w:rPr>
      </w:pPr>
      <w:r w:rsidRPr="00E477D0">
        <w:rPr>
          <w:rFonts w:ascii="Times New Roman" w:hAnsi="Times New Roman" w:cs="Times New Roman"/>
          <w:sz w:val="24"/>
          <w:szCs w:val="24"/>
        </w:rPr>
        <w:t>-dugoročna mobilnost pojedinog učenika</w:t>
      </w:r>
    </w:p>
    <w:p w14:paraId="3215468C" w14:textId="77777777" w:rsidR="00E477D0" w:rsidRPr="00E477D0" w:rsidRDefault="00E477D0" w:rsidP="00E477D0">
      <w:pPr>
        <w:spacing w:after="0"/>
        <w:rPr>
          <w:rFonts w:ascii="Times New Roman" w:hAnsi="Times New Roman" w:cs="Times New Roman"/>
          <w:sz w:val="24"/>
          <w:szCs w:val="24"/>
        </w:rPr>
      </w:pPr>
      <w:r w:rsidRPr="00E477D0">
        <w:rPr>
          <w:rFonts w:ascii="Times New Roman" w:hAnsi="Times New Roman" w:cs="Times New Roman"/>
          <w:sz w:val="24"/>
          <w:szCs w:val="24"/>
        </w:rPr>
        <w:t xml:space="preserve">Projektne aktivnosti provode se u ciklusima u trajanju od 15 mjeseci. Za svaki ciklus se u veljači radi prijedlog i plan aktivnosti te se dodjeljuju financijska sredstva. </w:t>
      </w:r>
    </w:p>
    <w:p w14:paraId="754032F6" w14:textId="77777777" w:rsidR="00E477D0" w:rsidRDefault="00E477D0" w:rsidP="00E477D0">
      <w:pPr>
        <w:rPr>
          <w:rFonts w:ascii="Times New Roman" w:hAnsi="Times New Roman" w:cs="Times New Roman"/>
          <w:color w:val="FF0000"/>
          <w:sz w:val="24"/>
          <w:szCs w:val="24"/>
        </w:rPr>
      </w:pPr>
    </w:p>
    <w:p w14:paraId="2969BED5" w14:textId="77777777" w:rsidR="00E477D0" w:rsidRPr="00E477D0" w:rsidRDefault="00E477D0" w:rsidP="00E477D0">
      <w:pPr>
        <w:rPr>
          <w:rFonts w:ascii="Times New Roman" w:hAnsi="Times New Roman" w:cs="Times New Roman"/>
          <w:color w:val="FF0000"/>
          <w:sz w:val="24"/>
          <w:szCs w:val="24"/>
        </w:rPr>
      </w:pPr>
    </w:p>
    <w:p w14:paraId="435C58DC" w14:textId="77777777" w:rsidR="00895FA4" w:rsidRDefault="00E477D0" w:rsidP="00895FA4">
      <w:pPr>
        <w:spacing w:after="0"/>
        <w:rPr>
          <w:rFonts w:ascii="Times New Roman" w:hAnsi="Times New Roman" w:cs="Times New Roman"/>
          <w:sz w:val="24"/>
          <w:szCs w:val="24"/>
        </w:rPr>
      </w:pPr>
      <w:r w:rsidRPr="00E477D0">
        <w:rPr>
          <w:rFonts w:ascii="Times New Roman" w:hAnsi="Times New Roman" w:cs="Times New Roman"/>
          <w:sz w:val="24"/>
          <w:szCs w:val="24"/>
        </w:rPr>
        <w:lastRenderedPageBreak/>
        <w:t xml:space="preserve">08.02.-14.02.2025. – Kratkoročna mobilnost učenika – Švedska grad GavleUčenici: Katja Patačko, Rina Martinčić, Niko Pitar, Ante Čzrić Vid Ivandija, Ella Brnić, Luka Grumerec, Antonija PetrovićNastavnici: Martina Zlatar, Barbara Miloš </w:t>
      </w:r>
      <w:r w:rsidRPr="00E477D0">
        <w:rPr>
          <w:rFonts w:ascii="Times New Roman" w:hAnsi="Times New Roman" w:cs="Times New Roman"/>
          <w:sz w:val="24"/>
          <w:szCs w:val="24"/>
        </w:rPr>
        <w:br/>
        <w:t>24.03.2025.-01.04.2025. – Kratkoročna mobilnost učenika – Portugal grad AzoresUčenici: Leonarda Hrženjak, Judita Maznik, Vito Lazar, Karol Stanešić, Luka Štefanac, Šimun Franković, Lea Smiljanec, Ema Tuba</w:t>
      </w:r>
      <w:r>
        <w:rPr>
          <w:rFonts w:ascii="Times New Roman" w:hAnsi="Times New Roman" w:cs="Times New Roman"/>
          <w:sz w:val="24"/>
          <w:szCs w:val="24"/>
        </w:rPr>
        <w:t xml:space="preserve"> </w:t>
      </w:r>
      <w:r w:rsidRPr="00E477D0">
        <w:rPr>
          <w:rFonts w:ascii="Times New Roman" w:hAnsi="Times New Roman" w:cs="Times New Roman"/>
          <w:sz w:val="24"/>
          <w:szCs w:val="24"/>
        </w:rPr>
        <w:t>Nastavnici ; Iva  Avirović, Irena Tišljar</w:t>
      </w:r>
      <w:r w:rsidRPr="00E477D0">
        <w:rPr>
          <w:rFonts w:ascii="Times New Roman" w:hAnsi="Times New Roman" w:cs="Times New Roman"/>
          <w:sz w:val="24"/>
          <w:szCs w:val="24"/>
        </w:rPr>
        <w:br/>
        <w:t>02.6.-09.06.2025. – Aktivnost praćenja nastave (job shadowing) u okviru Erasmus akreditacije – Norveška grad Stjordal</w:t>
      </w:r>
      <w:r w:rsidRPr="00E477D0">
        <w:rPr>
          <w:rFonts w:ascii="Times New Roman" w:hAnsi="Times New Roman" w:cs="Times New Roman"/>
          <w:sz w:val="24"/>
          <w:szCs w:val="24"/>
        </w:rPr>
        <w:br/>
        <w:t>Sudionici: Ana Huzjak, Jasna Horat Vlahović</w:t>
      </w:r>
      <w:r>
        <w:rPr>
          <w:rFonts w:ascii="Times New Roman" w:hAnsi="Times New Roman" w:cs="Times New Roman"/>
          <w:sz w:val="24"/>
          <w:szCs w:val="24"/>
        </w:rPr>
        <w:t xml:space="preserve">  </w:t>
      </w:r>
      <w:r w:rsidRPr="00E477D0">
        <w:rPr>
          <w:rFonts w:ascii="Times New Roman" w:hAnsi="Times New Roman" w:cs="Times New Roman"/>
          <w:sz w:val="24"/>
          <w:szCs w:val="24"/>
        </w:rPr>
        <w:t>U razdoblju od 1.1-30.6.2025. godine  u sklopu Erasmus+ projekta  škola je bila domaćin učenicima iz Nizozemske, Italije, Švedske i Portugala.</w:t>
      </w:r>
      <w:r w:rsidRPr="00E477D0">
        <w:rPr>
          <w:rFonts w:ascii="Times New Roman" w:hAnsi="Times New Roman" w:cs="Times New Roman"/>
          <w:color w:val="FF0000"/>
          <w:sz w:val="24"/>
          <w:szCs w:val="24"/>
        </w:rPr>
        <w:br/>
      </w:r>
      <w:r w:rsidRPr="00E477D0">
        <w:rPr>
          <w:rFonts w:ascii="Times New Roman" w:hAnsi="Times New Roman" w:cs="Times New Roman"/>
          <w:sz w:val="24"/>
          <w:szCs w:val="24"/>
        </w:rPr>
        <w:t>1.1.-30.6.2025. Projekt o profesionalnoj orijentaciji – PUTOKAZ – vrijednost projekta: 2.000,00 €.Projekt je financiran od strane MZOM-a.</w:t>
      </w:r>
      <w:r w:rsidRPr="00E477D0">
        <w:rPr>
          <w:rFonts w:ascii="Times New Roman" w:hAnsi="Times New Roman" w:cs="Times New Roman"/>
          <w:i/>
          <w:iCs/>
          <w:sz w:val="24"/>
          <w:szCs w:val="24"/>
        </w:rPr>
        <w:t xml:space="preserve"> </w:t>
      </w:r>
      <w:r w:rsidRPr="00E477D0">
        <w:rPr>
          <w:rFonts w:ascii="Times New Roman" w:hAnsi="Times New Roman" w:cs="Times New Roman"/>
          <w:sz w:val="24"/>
          <w:szCs w:val="24"/>
        </w:rPr>
        <w:t>Projekt se provodi u svim razrednim odjelima s ciljem pružanje podrške i informacija učenicima o profesionalnoj orijentaciji kako bi se ih osnažilo pri donošenju odluka za daljnje obrazovanje i karijeru.</w:t>
      </w:r>
    </w:p>
    <w:p w14:paraId="1C84AD20" w14:textId="2DFFA4A7" w:rsidR="00895FA4" w:rsidRPr="00E477D0" w:rsidRDefault="00895FA4" w:rsidP="00895FA4">
      <w:pPr>
        <w:spacing w:after="0"/>
        <w:rPr>
          <w:rFonts w:ascii="Times New Roman" w:hAnsi="Times New Roman" w:cs="Times New Roman"/>
          <w:sz w:val="24"/>
          <w:szCs w:val="24"/>
        </w:rPr>
      </w:pPr>
      <w:r>
        <w:rPr>
          <w:rFonts w:ascii="Times New Roman" w:hAnsi="Times New Roman" w:cs="Times New Roman"/>
          <w:sz w:val="24"/>
          <w:szCs w:val="24"/>
        </w:rPr>
        <w:t>11.10.-18.10.2025.- Ana Huzjak , Tenerife/Španjolska -aktivnost poučavanja u srednjoj školi u sklopu Erasmus akreditacije</w:t>
      </w:r>
    </w:p>
    <w:p w14:paraId="22DDCEE0" w14:textId="45D67FDB" w:rsidR="00E477D0" w:rsidRPr="00E477D0" w:rsidRDefault="00E477D0" w:rsidP="00E477D0">
      <w:pPr>
        <w:rPr>
          <w:rFonts w:ascii="Times New Roman" w:hAnsi="Times New Roman" w:cs="Times New Roman"/>
          <w:sz w:val="24"/>
          <w:szCs w:val="24"/>
        </w:rPr>
      </w:pPr>
      <w:r w:rsidRPr="00E477D0">
        <w:rPr>
          <w:rFonts w:ascii="Times New Roman" w:hAnsi="Times New Roman" w:cs="Times New Roman"/>
          <w:sz w:val="24"/>
          <w:szCs w:val="24"/>
        </w:rPr>
        <w:t>ERASMUS+ Jean Monet</w:t>
      </w:r>
    </w:p>
    <w:p w14:paraId="32561BC0" w14:textId="77777777" w:rsidR="00E477D0" w:rsidRPr="00E477D0" w:rsidRDefault="00E477D0" w:rsidP="00E477D0">
      <w:pPr>
        <w:rPr>
          <w:rFonts w:ascii="Times New Roman" w:hAnsi="Times New Roman" w:cs="Times New Roman"/>
          <w:sz w:val="24"/>
          <w:szCs w:val="24"/>
        </w:rPr>
      </w:pPr>
      <w:r w:rsidRPr="00E477D0">
        <w:rPr>
          <w:rFonts w:ascii="Times New Roman" w:hAnsi="Times New Roman" w:cs="Times New Roman"/>
          <w:sz w:val="24"/>
          <w:szCs w:val="24"/>
        </w:rPr>
        <w:t>Projekt će doprinijeti boljem informiranju nastavnika škole s boljim načinima poučavanja tema vezanih uz EU kroz izgradnju kurikuluma za nastavnike i učenike i kratke mobilnosti učenika tj. sudjelovanju na zajedničkim predavanjima. Ovakvim pristupom će se  doprinijeti socijalnoj koheziji, poticanju inovacija (u nastavnom procesu prioritetno, ali ne i isključivo), te će se poticati europski identitet i aktivno građanstvo. Projekt će omogućiti da se pojedine prepreke u komunikaciji smanje jer će razvoj mreže pomoći ublaži ili u potpunosti ukloniti prepreke za komunikaciju i razvoj škola i obrazovnih institucija poput  invaliditeta, zdravstvenog statusa, prepreka koje proizlaze iz sustava obrazovanja i osposobljavanja te kulturne , društvene, ekonomske i geografske prepreke i diskriminacije. Korištenjem digitalne tehnologije, nadalje, želimo transformirati i način prikupljanja, obrade i prijenosa informacija unutar projekta, ali jednako tako želimo da su informacije dostupne svim zainteresiranim. Nadalje, cijeli projekt će biti naslonjen na izgradnju digitalnog okruženja za učenje. Program će poticati  uključenost u demokratski život i razumijevanje strukture EU-a kroz aktivno građanstvo.</w:t>
      </w:r>
    </w:p>
    <w:p w14:paraId="607CF998" w14:textId="77777777" w:rsidR="00857965" w:rsidRPr="00A059AB" w:rsidRDefault="00857965" w:rsidP="00857965">
      <w:pPr>
        <w:spacing w:after="0"/>
        <w:rPr>
          <w:rFonts w:ascii="Times New Roman" w:hAnsi="Times New Roman"/>
          <w:sz w:val="24"/>
          <w:szCs w:val="24"/>
        </w:rPr>
      </w:pPr>
      <w:r w:rsidRPr="00A059AB">
        <w:rPr>
          <w:rFonts w:ascii="Times New Roman" w:hAnsi="Times New Roman"/>
          <w:sz w:val="24"/>
          <w:szCs w:val="24"/>
        </w:rPr>
        <w:t>9. Centra izvrsnosti  za Koprivničko-križevačku županiju za predmete STEM područja.</w:t>
      </w:r>
    </w:p>
    <w:p w14:paraId="35801B87" w14:textId="77777777" w:rsidR="00857965" w:rsidRPr="00A059AB" w:rsidRDefault="00857965" w:rsidP="00857965">
      <w:pPr>
        <w:spacing w:after="0"/>
        <w:rPr>
          <w:rFonts w:ascii="Times New Roman" w:hAnsi="Times New Roman"/>
          <w:sz w:val="24"/>
          <w:szCs w:val="24"/>
        </w:rPr>
      </w:pPr>
      <w:r w:rsidRPr="00A059AB">
        <w:rPr>
          <w:rFonts w:ascii="Times New Roman" w:hAnsi="Times New Roman"/>
          <w:sz w:val="24"/>
          <w:szCs w:val="24"/>
        </w:rPr>
        <w:t>Centar pohađaju nadareni učenici osnovnih i srednjih škola Koprivničko-križevačke županije. Pohađanje Centra izvrsnosti za učenike je u potpunosti besplatno kao i svi nastavni materijali. Sve navedeno financira Koprivničko-križevačka županija.</w:t>
      </w:r>
    </w:p>
    <w:p w14:paraId="460940B2" w14:textId="77777777" w:rsidR="00857965" w:rsidRDefault="00857965" w:rsidP="00857965">
      <w:pPr>
        <w:spacing w:after="0"/>
        <w:jc w:val="both"/>
        <w:rPr>
          <w:rFonts w:ascii="Times New Roman" w:hAnsi="Times New Roman"/>
          <w:color w:val="FF0000"/>
          <w:sz w:val="24"/>
          <w:szCs w:val="24"/>
        </w:rPr>
      </w:pPr>
    </w:p>
    <w:p w14:paraId="1D5E4937" w14:textId="77777777" w:rsidR="00A059AB" w:rsidRDefault="00A059AB" w:rsidP="00857965">
      <w:pPr>
        <w:spacing w:after="0"/>
        <w:jc w:val="both"/>
        <w:rPr>
          <w:rFonts w:ascii="Times New Roman" w:hAnsi="Times New Roman"/>
          <w:color w:val="FF0000"/>
          <w:sz w:val="24"/>
          <w:szCs w:val="24"/>
        </w:rPr>
      </w:pPr>
    </w:p>
    <w:p w14:paraId="300D30EF" w14:textId="77777777" w:rsidR="00A059AB" w:rsidRDefault="00A059AB" w:rsidP="00857965">
      <w:pPr>
        <w:spacing w:after="0"/>
        <w:jc w:val="both"/>
        <w:rPr>
          <w:rFonts w:ascii="Times New Roman" w:hAnsi="Times New Roman"/>
          <w:color w:val="FF0000"/>
          <w:sz w:val="24"/>
          <w:szCs w:val="24"/>
        </w:rPr>
      </w:pPr>
    </w:p>
    <w:p w14:paraId="7BB27F3D" w14:textId="77777777" w:rsidR="00A059AB" w:rsidRPr="005A377B" w:rsidRDefault="00A059AB" w:rsidP="00857965">
      <w:pPr>
        <w:spacing w:after="0"/>
        <w:jc w:val="both"/>
        <w:rPr>
          <w:rFonts w:ascii="Times New Roman" w:hAnsi="Times New Roman"/>
          <w:color w:val="FF0000"/>
          <w:sz w:val="24"/>
          <w:szCs w:val="24"/>
        </w:rPr>
      </w:pPr>
    </w:p>
    <w:p w14:paraId="6C03C3E1" w14:textId="77777777" w:rsidR="00857965" w:rsidRPr="00A059AB" w:rsidRDefault="00857965" w:rsidP="00857965">
      <w:pPr>
        <w:spacing w:after="0"/>
        <w:jc w:val="both"/>
        <w:rPr>
          <w:rFonts w:ascii="Times New Roman" w:hAnsi="Times New Roman"/>
          <w:bCs/>
          <w:sz w:val="24"/>
          <w:szCs w:val="24"/>
          <w:u w:val="single"/>
        </w:rPr>
      </w:pPr>
      <w:r w:rsidRPr="00A059AB">
        <w:rPr>
          <w:rFonts w:ascii="Times New Roman" w:hAnsi="Times New Roman"/>
          <w:bCs/>
          <w:sz w:val="24"/>
          <w:szCs w:val="24"/>
          <w:u w:val="single"/>
        </w:rPr>
        <w:t>Suradnja s okružjem</w:t>
      </w:r>
    </w:p>
    <w:p w14:paraId="677E790F" w14:textId="77777777" w:rsidR="00857965" w:rsidRPr="00A059AB" w:rsidRDefault="00857965" w:rsidP="00857965">
      <w:pPr>
        <w:pStyle w:val="Odlomakpopisa"/>
        <w:numPr>
          <w:ilvl w:val="0"/>
          <w:numId w:val="4"/>
        </w:numPr>
        <w:spacing w:after="120" w:line="240" w:lineRule="auto"/>
        <w:jc w:val="both"/>
        <w:rPr>
          <w:rFonts w:ascii="Times New Roman" w:hAnsi="Times New Roman"/>
        </w:rPr>
      </w:pPr>
      <w:r w:rsidRPr="00A059AB">
        <w:rPr>
          <w:rFonts w:ascii="Times New Roman" w:hAnsi="Times New Roman"/>
        </w:rPr>
        <w:t>Poglavarstvo grada Đurđevca</w:t>
      </w:r>
    </w:p>
    <w:p w14:paraId="79F72B0F" w14:textId="77777777" w:rsidR="00857965" w:rsidRPr="00A059AB" w:rsidRDefault="00857965" w:rsidP="00857965">
      <w:pPr>
        <w:pStyle w:val="Odlomakpopisa"/>
        <w:numPr>
          <w:ilvl w:val="1"/>
          <w:numId w:val="4"/>
        </w:numPr>
        <w:spacing w:after="120" w:line="240" w:lineRule="auto"/>
        <w:jc w:val="both"/>
        <w:rPr>
          <w:rFonts w:ascii="Times New Roman" w:hAnsi="Times New Roman"/>
        </w:rPr>
      </w:pPr>
      <w:r w:rsidRPr="00A059AB">
        <w:rPr>
          <w:rFonts w:ascii="Times New Roman" w:hAnsi="Times New Roman"/>
        </w:rPr>
        <w:t>financijska pomoć</w:t>
      </w:r>
    </w:p>
    <w:p w14:paraId="1A3BCCE5" w14:textId="77777777" w:rsidR="00857965" w:rsidRPr="00A059AB" w:rsidRDefault="00857965" w:rsidP="00857965">
      <w:pPr>
        <w:pStyle w:val="Odlomakpopisa"/>
        <w:numPr>
          <w:ilvl w:val="1"/>
          <w:numId w:val="4"/>
        </w:numPr>
        <w:spacing w:after="120" w:line="240" w:lineRule="auto"/>
        <w:jc w:val="both"/>
        <w:rPr>
          <w:rFonts w:ascii="Times New Roman" w:hAnsi="Times New Roman"/>
        </w:rPr>
      </w:pPr>
      <w:r w:rsidRPr="00A059AB">
        <w:rPr>
          <w:rFonts w:ascii="Times New Roman" w:hAnsi="Times New Roman"/>
        </w:rPr>
        <w:t xml:space="preserve">aktivnosti koje planira grad: nastup pjevačkog zbora, literarno-recitatorska grupa </w:t>
      </w:r>
    </w:p>
    <w:p w14:paraId="03303D25" w14:textId="77777777" w:rsidR="00857965" w:rsidRPr="00A059AB" w:rsidRDefault="00857965" w:rsidP="00857965">
      <w:pPr>
        <w:pStyle w:val="Odlomakpopisa"/>
        <w:numPr>
          <w:ilvl w:val="0"/>
          <w:numId w:val="4"/>
        </w:numPr>
        <w:spacing w:after="120" w:line="240" w:lineRule="auto"/>
        <w:jc w:val="both"/>
        <w:rPr>
          <w:rFonts w:ascii="Times New Roman" w:hAnsi="Times New Roman"/>
        </w:rPr>
      </w:pPr>
      <w:r w:rsidRPr="00A059AB">
        <w:rPr>
          <w:rFonts w:ascii="Times New Roman" w:hAnsi="Times New Roman"/>
        </w:rPr>
        <w:t>Gradska knjižnica Đurđevac</w:t>
      </w:r>
    </w:p>
    <w:p w14:paraId="6CA660A6" w14:textId="77777777" w:rsidR="00857965" w:rsidRPr="00A059AB" w:rsidRDefault="00857965" w:rsidP="00857965">
      <w:pPr>
        <w:pStyle w:val="Odlomakpopisa"/>
        <w:numPr>
          <w:ilvl w:val="1"/>
          <w:numId w:val="4"/>
        </w:numPr>
        <w:spacing w:after="120" w:line="240" w:lineRule="auto"/>
        <w:jc w:val="both"/>
        <w:rPr>
          <w:rFonts w:ascii="Times New Roman" w:hAnsi="Times New Roman"/>
        </w:rPr>
      </w:pPr>
      <w:r w:rsidRPr="00A059AB">
        <w:rPr>
          <w:rFonts w:ascii="Times New Roman" w:hAnsi="Times New Roman"/>
        </w:rPr>
        <w:t>susreti s književnicima u prostorijama škole i knjižnice</w:t>
      </w:r>
    </w:p>
    <w:p w14:paraId="45D6A097" w14:textId="77777777" w:rsidR="00857965" w:rsidRPr="00A059AB" w:rsidRDefault="00857965" w:rsidP="00857965">
      <w:pPr>
        <w:pStyle w:val="Odlomakpopisa"/>
        <w:numPr>
          <w:ilvl w:val="1"/>
          <w:numId w:val="4"/>
        </w:numPr>
        <w:spacing w:after="120" w:line="240" w:lineRule="auto"/>
        <w:jc w:val="both"/>
        <w:rPr>
          <w:rFonts w:ascii="Times New Roman" w:hAnsi="Times New Roman"/>
        </w:rPr>
      </w:pPr>
      <w:r w:rsidRPr="00A059AB">
        <w:rPr>
          <w:rFonts w:ascii="Times New Roman" w:hAnsi="Times New Roman"/>
        </w:rPr>
        <w:t>nastupi uz otvaranje izložbi i susreta</w:t>
      </w:r>
    </w:p>
    <w:p w14:paraId="55DB9AFE" w14:textId="77777777" w:rsidR="00857965" w:rsidRPr="00A059AB" w:rsidRDefault="00857965" w:rsidP="00857965">
      <w:pPr>
        <w:pStyle w:val="Odlomakpopisa"/>
        <w:numPr>
          <w:ilvl w:val="1"/>
          <w:numId w:val="4"/>
        </w:numPr>
        <w:spacing w:after="120" w:line="240" w:lineRule="auto"/>
        <w:jc w:val="both"/>
        <w:rPr>
          <w:rFonts w:ascii="Times New Roman" w:hAnsi="Times New Roman"/>
        </w:rPr>
      </w:pPr>
      <w:r w:rsidRPr="00A059AB">
        <w:rPr>
          <w:rFonts w:ascii="Times New Roman" w:hAnsi="Times New Roman"/>
        </w:rPr>
        <w:t>projekt: Noć knjige</w:t>
      </w:r>
    </w:p>
    <w:p w14:paraId="64D5EFD1" w14:textId="77777777" w:rsidR="00857965" w:rsidRPr="00A059AB" w:rsidRDefault="00857965" w:rsidP="00857965">
      <w:pPr>
        <w:pStyle w:val="Odlomakpopisa"/>
        <w:numPr>
          <w:ilvl w:val="0"/>
          <w:numId w:val="4"/>
        </w:numPr>
        <w:spacing w:after="120" w:line="240" w:lineRule="auto"/>
        <w:jc w:val="both"/>
        <w:rPr>
          <w:rFonts w:ascii="Times New Roman" w:hAnsi="Times New Roman"/>
        </w:rPr>
      </w:pPr>
      <w:r w:rsidRPr="00A059AB">
        <w:rPr>
          <w:rFonts w:ascii="Times New Roman" w:hAnsi="Times New Roman"/>
        </w:rPr>
        <w:t>Gradsko društvo Crvenog križa</w:t>
      </w:r>
    </w:p>
    <w:p w14:paraId="7E5E1431" w14:textId="77777777" w:rsidR="00857965" w:rsidRPr="00A059AB" w:rsidRDefault="00857965" w:rsidP="00857965">
      <w:pPr>
        <w:pStyle w:val="Odlomakpopisa"/>
        <w:numPr>
          <w:ilvl w:val="1"/>
          <w:numId w:val="4"/>
        </w:numPr>
        <w:spacing w:after="120" w:line="240" w:lineRule="auto"/>
        <w:jc w:val="both"/>
        <w:rPr>
          <w:rFonts w:ascii="Times New Roman" w:hAnsi="Times New Roman"/>
        </w:rPr>
      </w:pPr>
      <w:r w:rsidRPr="00A059AB">
        <w:rPr>
          <w:rFonts w:ascii="Times New Roman" w:hAnsi="Times New Roman"/>
        </w:rPr>
        <w:t>aktivnosti Mladeži Crvenog križa</w:t>
      </w:r>
    </w:p>
    <w:p w14:paraId="7A3991E2" w14:textId="77777777" w:rsidR="00857965" w:rsidRPr="00A059AB" w:rsidRDefault="00857965" w:rsidP="00857965">
      <w:pPr>
        <w:pStyle w:val="Odlomakpopisa"/>
        <w:numPr>
          <w:ilvl w:val="1"/>
          <w:numId w:val="4"/>
        </w:numPr>
        <w:spacing w:after="120" w:line="240" w:lineRule="auto"/>
        <w:jc w:val="both"/>
        <w:rPr>
          <w:rFonts w:ascii="Times New Roman" w:hAnsi="Times New Roman"/>
        </w:rPr>
      </w:pPr>
      <w:r w:rsidRPr="00A059AB">
        <w:rPr>
          <w:rFonts w:ascii="Times New Roman" w:hAnsi="Times New Roman"/>
        </w:rPr>
        <w:t>tečaj prve pomoći za učenike</w:t>
      </w:r>
    </w:p>
    <w:p w14:paraId="0D9E957F" w14:textId="77777777" w:rsidR="00857965" w:rsidRPr="00A059AB" w:rsidRDefault="00857965" w:rsidP="00857965">
      <w:pPr>
        <w:pStyle w:val="Odlomakpopisa"/>
        <w:numPr>
          <w:ilvl w:val="0"/>
          <w:numId w:val="4"/>
        </w:numPr>
        <w:spacing w:after="120" w:line="240" w:lineRule="auto"/>
        <w:jc w:val="both"/>
        <w:rPr>
          <w:rFonts w:ascii="Times New Roman" w:hAnsi="Times New Roman"/>
        </w:rPr>
      </w:pPr>
      <w:r w:rsidRPr="00A059AB">
        <w:rPr>
          <w:rFonts w:ascii="Times New Roman" w:hAnsi="Times New Roman"/>
        </w:rPr>
        <w:t>Osnovne škole iz okruženja</w:t>
      </w:r>
    </w:p>
    <w:p w14:paraId="17D9EF7F" w14:textId="77777777" w:rsidR="00857965" w:rsidRPr="00A059AB" w:rsidRDefault="00857965" w:rsidP="00857965">
      <w:pPr>
        <w:pStyle w:val="Odlomakpopisa"/>
        <w:numPr>
          <w:ilvl w:val="1"/>
          <w:numId w:val="4"/>
        </w:numPr>
        <w:spacing w:after="120" w:line="240" w:lineRule="auto"/>
        <w:jc w:val="both"/>
        <w:rPr>
          <w:rFonts w:ascii="Times New Roman" w:hAnsi="Times New Roman"/>
        </w:rPr>
      </w:pPr>
      <w:r w:rsidRPr="00A059AB">
        <w:rPr>
          <w:rFonts w:ascii="Times New Roman" w:hAnsi="Times New Roman"/>
        </w:rPr>
        <w:t>profesionalna orijentacija učenika</w:t>
      </w:r>
    </w:p>
    <w:p w14:paraId="1EC5A41F" w14:textId="77777777" w:rsidR="00857965" w:rsidRPr="00A059AB" w:rsidRDefault="00857965" w:rsidP="00857965">
      <w:pPr>
        <w:pStyle w:val="Odlomakpopisa"/>
        <w:numPr>
          <w:ilvl w:val="1"/>
          <w:numId w:val="4"/>
        </w:numPr>
        <w:spacing w:after="120" w:line="240" w:lineRule="auto"/>
        <w:jc w:val="both"/>
        <w:rPr>
          <w:rFonts w:ascii="Times New Roman" w:hAnsi="Times New Roman"/>
        </w:rPr>
      </w:pPr>
      <w:r w:rsidRPr="00A059AB">
        <w:rPr>
          <w:rFonts w:ascii="Times New Roman" w:hAnsi="Times New Roman"/>
        </w:rPr>
        <w:t>upisi u srednju školu</w:t>
      </w:r>
    </w:p>
    <w:p w14:paraId="1F35E998" w14:textId="77777777" w:rsidR="00857965" w:rsidRPr="00A059AB" w:rsidRDefault="00857965" w:rsidP="00857965">
      <w:pPr>
        <w:pStyle w:val="Odlomakpopisa"/>
        <w:numPr>
          <w:ilvl w:val="1"/>
          <w:numId w:val="4"/>
        </w:numPr>
        <w:spacing w:after="120" w:line="240" w:lineRule="auto"/>
        <w:jc w:val="both"/>
        <w:rPr>
          <w:rFonts w:ascii="Times New Roman" w:hAnsi="Times New Roman"/>
        </w:rPr>
      </w:pPr>
      <w:r w:rsidRPr="00A059AB">
        <w:rPr>
          <w:rFonts w:ascii="Times New Roman" w:hAnsi="Times New Roman"/>
        </w:rPr>
        <w:t>posjeti vršnjačke skupine učenicima osmih razreda</w:t>
      </w:r>
    </w:p>
    <w:p w14:paraId="724F25C3" w14:textId="77777777" w:rsidR="00857965" w:rsidRPr="00A059AB" w:rsidRDefault="00857965" w:rsidP="00857965">
      <w:pPr>
        <w:pStyle w:val="Odlomakpopisa"/>
        <w:numPr>
          <w:ilvl w:val="0"/>
          <w:numId w:val="4"/>
        </w:numPr>
        <w:spacing w:after="120" w:line="240" w:lineRule="auto"/>
        <w:jc w:val="both"/>
        <w:rPr>
          <w:rFonts w:ascii="Times New Roman" w:hAnsi="Times New Roman"/>
        </w:rPr>
      </w:pPr>
      <w:r w:rsidRPr="00A059AB">
        <w:rPr>
          <w:rFonts w:ascii="Times New Roman" w:hAnsi="Times New Roman"/>
        </w:rPr>
        <w:t>Policijska uprava Koprivnica – PP Đurđevac</w:t>
      </w:r>
    </w:p>
    <w:p w14:paraId="616896DC" w14:textId="77777777" w:rsidR="00857965" w:rsidRPr="00A059AB" w:rsidRDefault="00857965" w:rsidP="00857965">
      <w:pPr>
        <w:pStyle w:val="Odlomakpopisa"/>
        <w:numPr>
          <w:ilvl w:val="1"/>
          <w:numId w:val="4"/>
        </w:numPr>
        <w:spacing w:after="120" w:line="240" w:lineRule="auto"/>
        <w:jc w:val="both"/>
        <w:rPr>
          <w:rFonts w:ascii="Times New Roman" w:hAnsi="Times New Roman"/>
        </w:rPr>
      </w:pPr>
      <w:r w:rsidRPr="00A059AB">
        <w:rPr>
          <w:rFonts w:ascii="Times New Roman" w:hAnsi="Times New Roman"/>
        </w:rPr>
        <w:t>Suradnja na području sprečavanja ovisnosti i pojave nasilja u školi</w:t>
      </w:r>
    </w:p>
    <w:p w14:paraId="04705ADB" w14:textId="77777777" w:rsidR="00857965" w:rsidRPr="00A059AB" w:rsidRDefault="00857965" w:rsidP="00857965">
      <w:pPr>
        <w:pStyle w:val="Odlomakpopisa"/>
        <w:numPr>
          <w:ilvl w:val="0"/>
          <w:numId w:val="4"/>
        </w:numPr>
        <w:spacing w:after="120" w:line="240" w:lineRule="auto"/>
        <w:jc w:val="both"/>
        <w:rPr>
          <w:rFonts w:ascii="Times New Roman" w:hAnsi="Times New Roman"/>
        </w:rPr>
      </w:pPr>
      <w:r w:rsidRPr="00A059AB">
        <w:rPr>
          <w:rFonts w:ascii="Times New Roman" w:hAnsi="Times New Roman"/>
        </w:rPr>
        <w:lastRenderedPageBreak/>
        <w:t>Centar za profesionalnu orijentaciju Križevci</w:t>
      </w:r>
    </w:p>
    <w:p w14:paraId="655A2A5F" w14:textId="77777777" w:rsidR="00857965" w:rsidRDefault="00857965" w:rsidP="00857965">
      <w:pPr>
        <w:pStyle w:val="Odlomakpopisa"/>
        <w:numPr>
          <w:ilvl w:val="1"/>
          <w:numId w:val="4"/>
        </w:numPr>
        <w:spacing w:after="120" w:line="240" w:lineRule="auto"/>
        <w:jc w:val="both"/>
        <w:rPr>
          <w:rFonts w:ascii="Times New Roman" w:hAnsi="Times New Roman"/>
        </w:rPr>
      </w:pPr>
      <w:r w:rsidRPr="00A059AB">
        <w:rPr>
          <w:rFonts w:ascii="Times New Roman" w:hAnsi="Times New Roman"/>
        </w:rPr>
        <w:t>testiranje učenika</w:t>
      </w:r>
    </w:p>
    <w:p w14:paraId="46036DA9" w14:textId="77777777" w:rsidR="00A059AB" w:rsidRPr="00A059AB" w:rsidRDefault="00A059AB" w:rsidP="00A059AB">
      <w:pPr>
        <w:spacing w:after="120" w:line="240" w:lineRule="auto"/>
        <w:jc w:val="both"/>
        <w:rPr>
          <w:rFonts w:ascii="Times New Roman" w:hAnsi="Times New Roman"/>
        </w:rPr>
      </w:pPr>
    </w:p>
    <w:p w14:paraId="4F185BCC" w14:textId="77777777" w:rsidR="00857965" w:rsidRPr="00A059AB" w:rsidRDefault="00857965" w:rsidP="00857965">
      <w:pPr>
        <w:pStyle w:val="Odlomakpopisa"/>
        <w:numPr>
          <w:ilvl w:val="1"/>
          <w:numId w:val="4"/>
        </w:numPr>
        <w:spacing w:after="120" w:line="240" w:lineRule="auto"/>
        <w:jc w:val="both"/>
        <w:rPr>
          <w:rFonts w:ascii="Times New Roman" w:hAnsi="Times New Roman"/>
        </w:rPr>
      </w:pPr>
      <w:r w:rsidRPr="00A059AB">
        <w:rPr>
          <w:rFonts w:ascii="Times New Roman" w:hAnsi="Times New Roman"/>
        </w:rPr>
        <w:t>profesionalna orijentacija</w:t>
      </w:r>
    </w:p>
    <w:p w14:paraId="7486806A" w14:textId="77777777" w:rsidR="00857965" w:rsidRPr="00A059AB" w:rsidRDefault="00857965" w:rsidP="00857965">
      <w:pPr>
        <w:pStyle w:val="Odlomakpopisa"/>
        <w:numPr>
          <w:ilvl w:val="0"/>
          <w:numId w:val="4"/>
        </w:numPr>
        <w:spacing w:after="120" w:line="240" w:lineRule="auto"/>
        <w:jc w:val="both"/>
        <w:rPr>
          <w:rFonts w:ascii="Times New Roman" w:hAnsi="Times New Roman"/>
        </w:rPr>
      </w:pPr>
      <w:r w:rsidRPr="00A059AB">
        <w:rPr>
          <w:rFonts w:ascii="Times New Roman" w:hAnsi="Times New Roman"/>
        </w:rPr>
        <w:t>INA industrija nafte d.d. Đurđevac</w:t>
      </w:r>
    </w:p>
    <w:p w14:paraId="66F96482" w14:textId="77777777" w:rsidR="00857965" w:rsidRPr="00A059AB" w:rsidRDefault="00857965" w:rsidP="00857965">
      <w:pPr>
        <w:pStyle w:val="Odlomakpopisa"/>
        <w:numPr>
          <w:ilvl w:val="1"/>
          <w:numId w:val="4"/>
        </w:numPr>
        <w:spacing w:after="120" w:line="240" w:lineRule="auto"/>
        <w:jc w:val="both"/>
        <w:rPr>
          <w:rFonts w:ascii="Times New Roman" w:hAnsi="Times New Roman"/>
        </w:rPr>
      </w:pPr>
      <w:r w:rsidRPr="00A059AB">
        <w:rPr>
          <w:rFonts w:ascii="Times New Roman" w:hAnsi="Times New Roman"/>
        </w:rPr>
        <w:t>sudjelovanje na godišnjem susretu za Dan rudara</w:t>
      </w:r>
    </w:p>
    <w:p w14:paraId="0891AEC4" w14:textId="77777777" w:rsidR="00857965" w:rsidRPr="00A059AB" w:rsidRDefault="00857965" w:rsidP="00857965">
      <w:pPr>
        <w:pStyle w:val="Odlomakpopisa"/>
        <w:numPr>
          <w:ilvl w:val="1"/>
          <w:numId w:val="4"/>
        </w:numPr>
        <w:spacing w:after="120" w:line="240" w:lineRule="auto"/>
        <w:jc w:val="both"/>
        <w:rPr>
          <w:rFonts w:ascii="Times New Roman" w:hAnsi="Times New Roman"/>
        </w:rPr>
      </w:pPr>
      <w:r w:rsidRPr="00A059AB">
        <w:rPr>
          <w:rFonts w:ascii="Times New Roman" w:hAnsi="Times New Roman"/>
        </w:rPr>
        <w:t>nastup zbora</w:t>
      </w:r>
    </w:p>
    <w:p w14:paraId="6CC5A057" w14:textId="77777777" w:rsidR="00857965" w:rsidRPr="00A059AB" w:rsidRDefault="00857965" w:rsidP="00857965">
      <w:pPr>
        <w:rPr>
          <w:rFonts w:ascii="Times New Roman" w:hAnsi="Times New Roman"/>
          <w:sz w:val="24"/>
          <w:szCs w:val="24"/>
        </w:rPr>
      </w:pPr>
      <w:r w:rsidRPr="00A059AB">
        <w:rPr>
          <w:rFonts w:ascii="Times New Roman" w:hAnsi="Times New Roman"/>
          <w:sz w:val="24"/>
          <w:szCs w:val="24"/>
        </w:rPr>
        <w:t>Suradnja s ostalim društvenim dionicima u Đurđevcu i okolici na promociji i povećanju vidljivosti škole te kao potpora u kvalitetnom obogaćivanju opremljenosti škole.</w:t>
      </w:r>
    </w:p>
    <w:p w14:paraId="74A51C9E" w14:textId="77777777" w:rsidR="00857965" w:rsidRPr="00A059AB" w:rsidRDefault="00857965" w:rsidP="00857965">
      <w:pPr>
        <w:spacing w:after="0"/>
        <w:rPr>
          <w:rFonts w:ascii="Times New Roman" w:hAnsi="Times New Roman" w:cs="Times New Roman"/>
          <w:sz w:val="24"/>
          <w:szCs w:val="24"/>
        </w:rPr>
      </w:pPr>
      <w:r w:rsidRPr="00A059AB">
        <w:rPr>
          <w:rFonts w:ascii="Times New Roman" w:hAnsi="Times New Roman" w:cs="Times New Roman"/>
          <w:sz w:val="24"/>
          <w:szCs w:val="24"/>
        </w:rPr>
        <w:t xml:space="preserve">          </w:t>
      </w:r>
    </w:p>
    <w:p w14:paraId="7D47D2B4" w14:textId="77777777" w:rsidR="00857965" w:rsidRPr="00A059AB" w:rsidRDefault="00857965" w:rsidP="00857965">
      <w:pPr>
        <w:spacing w:after="0"/>
        <w:rPr>
          <w:rFonts w:ascii="Times New Roman" w:hAnsi="Times New Roman" w:cs="Times New Roman"/>
          <w:sz w:val="24"/>
          <w:szCs w:val="24"/>
        </w:rPr>
      </w:pPr>
    </w:p>
    <w:p w14:paraId="476B4697" w14:textId="77777777" w:rsidR="00857965" w:rsidRPr="00A059AB" w:rsidRDefault="00857965" w:rsidP="00857965">
      <w:pPr>
        <w:spacing w:after="0"/>
        <w:rPr>
          <w:rFonts w:ascii="Times New Roman" w:hAnsi="Times New Roman" w:cs="Times New Roman"/>
          <w:sz w:val="24"/>
          <w:szCs w:val="24"/>
        </w:rPr>
      </w:pPr>
    </w:p>
    <w:p w14:paraId="797FEACA" w14:textId="77777777" w:rsidR="00857965" w:rsidRPr="00A059AB" w:rsidRDefault="00857965" w:rsidP="00857965">
      <w:pPr>
        <w:spacing w:after="0"/>
        <w:rPr>
          <w:rFonts w:ascii="Times New Roman" w:hAnsi="Times New Roman" w:cs="Times New Roman"/>
          <w:sz w:val="24"/>
          <w:szCs w:val="24"/>
        </w:rPr>
      </w:pPr>
    </w:p>
    <w:p w14:paraId="3B5F42B7" w14:textId="77777777" w:rsidR="00857965" w:rsidRPr="00A059AB" w:rsidRDefault="00857965" w:rsidP="00857965">
      <w:pPr>
        <w:spacing w:after="0"/>
        <w:rPr>
          <w:rFonts w:ascii="Times New Roman" w:hAnsi="Times New Roman" w:cs="Times New Roman"/>
          <w:sz w:val="24"/>
          <w:szCs w:val="24"/>
        </w:rPr>
      </w:pPr>
    </w:p>
    <w:p w14:paraId="508F3FB8" w14:textId="77777777" w:rsidR="00857965" w:rsidRPr="00A059AB" w:rsidRDefault="00857965" w:rsidP="00857965">
      <w:pPr>
        <w:spacing w:after="0"/>
        <w:rPr>
          <w:rFonts w:ascii="Times New Roman" w:hAnsi="Times New Roman" w:cs="Times New Roman"/>
          <w:sz w:val="24"/>
          <w:szCs w:val="24"/>
        </w:rPr>
      </w:pPr>
    </w:p>
    <w:p w14:paraId="228C5C7F" w14:textId="77777777" w:rsidR="00857965" w:rsidRPr="00A059AB" w:rsidRDefault="00857965" w:rsidP="00857965">
      <w:pPr>
        <w:spacing w:after="0"/>
        <w:rPr>
          <w:rFonts w:ascii="Times New Roman" w:hAnsi="Times New Roman" w:cs="Times New Roman"/>
          <w:sz w:val="24"/>
          <w:szCs w:val="24"/>
        </w:rPr>
      </w:pPr>
    </w:p>
    <w:p w14:paraId="7DC54821" w14:textId="77777777" w:rsidR="00857965" w:rsidRPr="00A059AB" w:rsidRDefault="00857965" w:rsidP="00857965">
      <w:pPr>
        <w:spacing w:after="0"/>
        <w:rPr>
          <w:rFonts w:ascii="Times New Roman" w:hAnsi="Times New Roman" w:cs="Times New Roman"/>
          <w:sz w:val="24"/>
          <w:szCs w:val="24"/>
        </w:rPr>
      </w:pPr>
      <w:r w:rsidRPr="00A059AB">
        <w:rPr>
          <w:rFonts w:ascii="Times New Roman" w:hAnsi="Times New Roman" w:cs="Times New Roman"/>
          <w:sz w:val="24"/>
          <w:szCs w:val="24"/>
        </w:rPr>
        <w:t xml:space="preserve">                                                                                          </w:t>
      </w:r>
    </w:p>
    <w:p w14:paraId="146D0B95" w14:textId="77777777" w:rsidR="00857965" w:rsidRPr="00A059AB" w:rsidRDefault="00857965" w:rsidP="00857965">
      <w:pPr>
        <w:spacing w:after="0"/>
        <w:jc w:val="both"/>
        <w:rPr>
          <w:rFonts w:ascii="Times New Roman" w:hAnsi="Times New Roman" w:cs="Times New Roman"/>
          <w:sz w:val="24"/>
          <w:szCs w:val="24"/>
        </w:rPr>
      </w:pPr>
      <w:r w:rsidRPr="00A059AB">
        <w:rPr>
          <w:rFonts w:ascii="Times New Roman" w:hAnsi="Times New Roman" w:cs="Times New Roman"/>
          <w:sz w:val="24"/>
          <w:szCs w:val="24"/>
        </w:rPr>
        <w:t>Ravnatelj:                                                                                                Predsjednica školskog odbora</w:t>
      </w:r>
    </w:p>
    <w:p w14:paraId="366214B1" w14:textId="77777777" w:rsidR="00857965" w:rsidRPr="00A059AB" w:rsidRDefault="00857965" w:rsidP="00857965">
      <w:pPr>
        <w:spacing w:after="0"/>
        <w:jc w:val="both"/>
        <w:rPr>
          <w:rFonts w:ascii="Times New Roman" w:hAnsi="Times New Roman" w:cs="Times New Roman"/>
          <w:sz w:val="24"/>
          <w:szCs w:val="24"/>
        </w:rPr>
      </w:pPr>
      <w:r w:rsidRPr="00A059AB">
        <w:rPr>
          <w:rFonts w:ascii="Times New Roman" w:hAnsi="Times New Roman" w:cs="Times New Roman"/>
          <w:sz w:val="24"/>
          <w:szCs w:val="24"/>
        </w:rPr>
        <w:t>Tomislav Ostojić, mag.paed.et.mag.educ.inf.                                         Irena Tišljar, prof.</w:t>
      </w:r>
    </w:p>
    <w:p w14:paraId="6BC0A1AA" w14:textId="77777777" w:rsidR="00857965" w:rsidRPr="00A059AB" w:rsidRDefault="00857965" w:rsidP="00857965"/>
    <w:p w14:paraId="7C19ABBA" w14:textId="77777777" w:rsidR="00857965" w:rsidRPr="005A377B" w:rsidRDefault="00857965" w:rsidP="00857965">
      <w:pPr>
        <w:spacing w:after="0"/>
        <w:rPr>
          <w:rFonts w:ascii="Times New Roman" w:hAnsi="Times New Roman" w:cs="Times New Roman"/>
          <w:b/>
          <w:bCs/>
          <w:color w:val="FF0000"/>
          <w:sz w:val="24"/>
          <w:szCs w:val="24"/>
          <w:u w:val="single"/>
        </w:rPr>
      </w:pPr>
    </w:p>
    <w:p w14:paraId="3A12C603" w14:textId="77777777" w:rsidR="00904815" w:rsidRPr="005A377B" w:rsidRDefault="00904815" w:rsidP="00904815">
      <w:pPr>
        <w:spacing w:after="0"/>
        <w:jc w:val="center"/>
        <w:rPr>
          <w:rFonts w:ascii="Times New Roman" w:hAnsi="Times New Roman" w:cs="Times New Roman"/>
          <w:b/>
          <w:bCs/>
          <w:color w:val="FF0000"/>
          <w:sz w:val="24"/>
          <w:szCs w:val="24"/>
        </w:rPr>
      </w:pPr>
    </w:p>
    <w:p w14:paraId="384E9514" w14:textId="77777777" w:rsidR="00857965" w:rsidRDefault="00857965" w:rsidP="00904815">
      <w:pPr>
        <w:spacing w:after="0"/>
        <w:jc w:val="center"/>
        <w:rPr>
          <w:rFonts w:ascii="Times New Roman" w:hAnsi="Times New Roman" w:cs="Times New Roman"/>
          <w:b/>
          <w:bCs/>
          <w:color w:val="0070C0"/>
          <w:sz w:val="24"/>
          <w:szCs w:val="24"/>
        </w:rPr>
      </w:pPr>
    </w:p>
    <w:p w14:paraId="2EB40FDF" w14:textId="77777777" w:rsidR="00857965" w:rsidRDefault="00857965" w:rsidP="00904815">
      <w:pPr>
        <w:spacing w:after="0"/>
        <w:jc w:val="center"/>
        <w:rPr>
          <w:rFonts w:ascii="Times New Roman" w:hAnsi="Times New Roman" w:cs="Times New Roman"/>
          <w:b/>
          <w:bCs/>
          <w:color w:val="0070C0"/>
          <w:sz w:val="24"/>
          <w:szCs w:val="24"/>
        </w:rPr>
      </w:pPr>
    </w:p>
    <w:p w14:paraId="20904585" w14:textId="77777777" w:rsidR="00857965" w:rsidRDefault="00857965" w:rsidP="00904815">
      <w:pPr>
        <w:spacing w:after="0"/>
        <w:jc w:val="center"/>
        <w:rPr>
          <w:rFonts w:ascii="Times New Roman" w:hAnsi="Times New Roman" w:cs="Times New Roman"/>
          <w:b/>
          <w:bCs/>
          <w:color w:val="0070C0"/>
          <w:sz w:val="24"/>
          <w:szCs w:val="24"/>
        </w:rPr>
      </w:pPr>
    </w:p>
    <w:p w14:paraId="7D4323FF" w14:textId="77777777" w:rsidR="00904815" w:rsidRPr="008F63E1" w:rsidRDefault="00904815" w:rsidP="00904815">
      <w:pPr>
        <w:spacing w:after="0"/>
        <w:rPr>
          <w:rFonts w:ascii="Times New Roman" w:hAnsi="Times New Roman" w:cs="Times New Roman"/>
          <w:b/>
          <w:bCs/>
          <w:color w:val="0070C0"/>
          <w:sz w:val="24"/>
          <w:szCs w:val="24"/>
        </w:rPr>
      </w:pPr>
    </w:p>
    <w:sectPr w:rsidR="00904815" w:rsidRPr="008F63E1" w:rsidSect="00693B2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1AB"/>
    <w:multiLevelType w:val="hybridMultilevel"/>
    <w:tmpl w:val="B3CE940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A4E6392"/>
    <w:multiLevelType w:val="hybridMultilevel"/>
    <w:tmpl w:val="36301772"/>
    <w:lvl w:ilvl="0" w:tplc="D7BE446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DB82AE4"/>
    <w:multiLevelType w:val="hybridMultilevel"/>
    <w:tmpl w:val="54D62CA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813090"/>
    <w:multiLevelType w:val="hybridMultilevel"/>
    <w:tmpl w:val="21C04F54"/>
    <w:lvl w:ilvl="0" w:tplc="E0DE3F92">
      <w:start w:val="202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5B73AB2"/>
    <w:multiLevelType w:val="hybridMultilevel"/>
    <w:tmpl w:val="DE78480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C761E59"/>
    <w:multiLevelType w:val="hybridMultilevel"/>
    <w:tmpl w:val="BE2883C0"/>
    <w:lvl w:ilvl="0" w:tplc="2188D6AA">
      <w:start w:val="2020"/>
      <w:numFmt w:val="bullet"/>
      <w:lvlText w:val="-"/>
      <w:lvlJc w:val="left"/>
      <w:pPr>
        <w:ind w:left="720" w:hanging="360"/>
      </w:pPr>
      <w:rPr>
        <w:rFonts w:ascii="Calibri" w:eastAsia="Times New Roman" w:hAnsi="Calibri" w:cs="Calibri"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A492D79"/>
    <w:multiLevelType w:val="hybridMultilevel"/>
    <w:tmpl w:val="5E2E76CC"/>
    <w:lvl w:ilvl="0" w:tplc="8766D456">
      <w:start w:val="3"/>
      <w:numFmt w:val="upperRoman"/>
      <w:lvlText w:val="%1."/>
      <w:lvlJc w:val="left"/>
      <w:pPr>
        <w:ind w:left="1080" w:hanging="720"/>
      </w:pPr>
      <w:rPr>
        <w:rFonts w:hint="default"/>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4188082">
    <w:abstractNumId w:val="1"/>
  </w:num>
  <w:num w:numId="2" w16cid:durableId="2053770454">
    <w:abstractNumId w:val="3"/>
  </w:num>
  <w:num w:numId="3" w16cid:durableId="190072415">
    <w:abstractNumId w:val="5"/>
  </w:num>
  <w:num w:numId="4" w16cid:durableId="598299189">
    <w:abstractNumId w:val="2"/>
  </w:num>
  <w:num w:numId="5" w16cid:durableId="320426654">
    <w:abstractNumId w:val="6"/>
  </w:num>
  <w:num w:numId="6" w16cid:durableId="1832331930">
    <w:abstractNumId w:val="0"/>
  </w:num>
  <w:num w:numId="7" w16cid:durableId="5324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31"/>
    <w:rsid w:val="000158CE"/>
    <w:rsid w:val="00030C1D"/>
    <w:rsid w:val="00065142"/>
    <w:rsid w:val="000723BA"/>
    <w:rsid w:val="00076490"/>
    <w:rsid w:val="00080928"/>
    <w:rsid w:val="000973EF"/>
    <w:rsid w:val="000D4365"/>
    <w:rsid w:val="000F2AD4"/>
    <w:rsid w:val="00115563"/>
    <w:rsid w:val="00116156"/>
    <w:rsid w:val="0013220C"/>
    <w:rsid w:val="001354EB"/>
    <w:rsid w:val="001A2DC4"/>
    <w:rsid w:val="001A408B"/>
    <w:rsid w:val="001D3AE9"/>
    <w:rsid w:val="001D58AA"/>
    <w:rsid w:val="001F3883"/>
    <w:rsid w:val="0020178D"/>
    <w:rsid w:val="00222515"/>
    <w:rsid w:val="0025220E"/>
    <w:rsid w:val="00344B0F"/>
    <w:rsid w:val="00346331"/>
    <w:rsid w:val="00361070"/>
    <w:rsid w:val="00364574"/>
    <w:rsid w:val="003A3EDA"/>
    <w:rsid w:val="003D0B1A"/>
    <w:rsid w:val="003F61A6"/>
    <w:rsid w:val="00421AC5"/>
    <w:rsid w:val="004350F9"/>
    <w:rsid w:val="0045132C"/>
    <w:rsid w:val="0046244F"/>
    <w:rsid w:val="004C58F7"/>
    <w:rsid w:val="004D3D2F"/>
    <w:rsid w:val="004F7F7E"/>
    <w:rsid w:val="00506EBD"/>
    <w:rsid w:val="00545043"/>
    <w:rsid w:val="00547228"/>
    <w:rsid w:val="005807AB"/>
    <w:rsid w:val="00595ED3"/>
    <w:rsid w:val="005A377B"/>
    <w:rsid w:val="005B0DDB"/>
    <w:rsid w:val="005C467B"/>
    <w:rsid w:val="005D70AD"/>
    <w:rsid w:val="005E2229"/>
    <w:rsid w:val="005F2070"/>
    <w:rsid w:val="006013F7"/>
    <w:rsid w:val="00607D14"/>
    <w:rsid w:val="00641A7C"/>
    <w:rsid w:val="00693B2F"/>
    <w:rsid w:val="006E1FD8"/>
    <w:rsid w:val="006E2F77"/>
    <w:rsid w:val="006F5C82"/>
    <w:rsid w:val="006F61AF"/>
    <w:rsid w:val="00702840"/>
    <w:rsid w:val="00704699"/>
    <w:rsid w:val="00706414"/>
    <w:rsid w:val="00710F74"/>
    <w:rsid w:val="00714163"/>
    <w:rsid w:val="00722A75"/>
    <w:rsid w:val="007338AC"/>
    <w:rsid w:val="00755B0C"/>
    <w:rsid w:val="00780F61"/>
    <w:rsid w:val="007945FA"/>
    <w:rsid w:val="007B25E9"/>
    <w:rsid w:val="007B2779"/>
    <w:rsid w:val="007D26E1"/>
    <w:rsid w:val="007D77C0"/>
    <w:rsid w:val="007F26E2"/>
    <w:rsid w:val="00856F17"/>
    <w:rsid w:val="00857965"/>
    <w:rsid w:val="008651DE"/>
    <w:rsid w:val="00885C95"/>
    <w:rsid w:val="00891313"/>
    <w:rsid w:val="00895FA4"/>
    <w:rsid w:val="008A3700"/>
    <w:rsid w:val="008B7663"/>
    <w:rsid w:val="008C13E3"/>
    <w:rsid w:val="008D235A"/>
    <w:rsid w:val="00904815"/>
    <w:rsid w:val="00910627"/>
    <w:rsid w:val="00910777"/>
    <w:rsid w:val="00920DD0"/>
    <w:rsid w:val="00970E32"/>
    <w:rsid w:val="00973DC8"/>
    <w:rsid w:val="009760BD"/>
    <w:rsid w:val="00993568"/>
    <w:rsid w:val="009B0C80"/>
    <w:rsid w:val="009D696A"/>
    <w:rsid w:val="00A059AB"/>
    <w:rsid w:val="00A1394B"/>
    <w:rsid w:val="00A55E22"/>
    <w:rsid w:val="00A91453"/>
    <w:rsid w:val="00AB03E0"/>
    <w:rsid w:val="00AB1274"/>
    <w:rsid w:val="00AE4890"/>
    <w:rsid w:val="00AE68C4"/>
    <w:rsid w:val="00B16026"/>
    <w:rsid w:val="00B325C3"/>
    <w:rsid w:val="00B43BC0"/>
    <w:rsid w:val="00B47598"/>
    <w:rsid w:val="00B62D10"/>
    <w:rsid w:val="00B9091E"/>
    <w:rsid w:val="00BC161B"/>
    <w:rsid w:val="00BF4E4E"/>
    <w:rsid w:val="00C278A3"/>
    <w:rsid w:val="00C5706C"/>
    <w:rsid w:val="00C97837"/>
    <w:rsid w:val="00CE2769"/>
    <w:rsid w:val="00CF2E04"/>
    <w:rsid w:val="00CF6114"/>
    <w:rsid w:val="00CF7760"/>
    <w:rsid w:val="00D06254"/>
    <w:rsid w:val="00D15C98"/>
    <w:rsid w:val="00D253B5"/>
    <w:rsid w:val="00D34955"/>
    <w:rsid w:val="00D676FC"/>
    <w:rsid w:val="00D71940"/>
    <w:rsid w:val="00D72594"/>
    <w:rsid w:val="00D816DE"/>
    <w:rsid w:val="00D8515A"/>
    <w:rsid w:val="00D975C9"/>
    <w:rsid w:val="00DA0E7C"/>
    <w:rsid w:val="00DC2E2F"/>
    <w:rsid w:val="00DC5B00"/>
    <w:rsid w:val="00DE2DDB"/>
    <w:rsid w:val="00DF4527"/>
    <w:rsid w:val="00E1136B"/>
    <w:rsid w:val="00E17EC5"/>
    <w:rsid w:val="00E242CE"/>
    <w:rsid w:val="00E477D0"/>
    <w:rsid w:val="00ED4838"/>
    <w:rsid w:val="00EE00A9"/>
    <w:rsid w:val="00EE5EE8"/>
    <w:rsid w:val="00F4580A"/>
    <w:rsid w:val="00F6100E"/>
    <w:rsid w:val="00F84E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703EA"/>
  <w15:chartTrackingRefBased/>
  <w15:docId w15:val="{101BEAB2-C0A4-453B-8606-C7E01B09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B2F"/>
    <w:rPr>
      <w:kern w:val="0"/>
      <w14:ligatures w14:val="none"/>
    </w:rPr>
  </w:style>
  <w:style w:type="paragraph" w:styleId="Naslov1">
    <w:name w:val="heading 1"/>
    <w:basedOn w:val="Normal"/>
    <w:next w:val="Normal"/>
    <w:link w:val="Naslov1Char"/>
    <w:uiPriority w:val="9"/>
    <w:qFormat/>
    <w:rsid w:val="00346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46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4633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4633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4633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4633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4633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4633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4633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4633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4633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4633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4633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4633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4633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4633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4633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46331"/>
    <w:rPr>
      <w:rFonts w:eastAsiaTheme="majorEastAsia" w:cstheme="majorBidi"/>
      <w:color w:val="272727" w:themeColor="text1" w:themeTint="D8"/>
    </w:rPr>
  </w:style>
  <w:style w:type="paragraph" w:styleId="Naslov">
    <w:name w:val="Title"/>
    <w:basedOn w:val="Normal"/>
    <w:next w:val="Normal"/>
    <w:link w:val="NaslovChar"/>
    <w:uiPriority w:val="10"/>
    <w:qFormat/>
    <w:rsid w:val="00346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4633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4633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4633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46331"/>
    <w:pPr>
      <w:spacing w:before="160"/>
      <w:jc w:val="center"/>
    </w:pPr>
    <w:rPr>
      <w:i/>
      <w:iCs/>
      <w:color w:val="404040" w:themeColor="text1" w:themeTint="BF"/>
    </w:rPr>
  </w:style>
  <w:style w:type="character" w:customStyle="1" w:styleId="CitatChar">
    <w:name w:val="Citat Char"/>
    <w:basedOn w:val="Zadanifontodlomka"/>
    <w:link w:val="Citat"/>
    <w:uiPriority w:val="29"/>
    <w:rsid w:val="00346331"/>
    <w:rPr>
      <w:i/>
      <w:iCs/>
      <w:color w:val="404040" w:themeColor="text1" w:themeTint="BF"/>
    </w:rPr>
  </w:style>
  <w:style w:type="paragraph" w:styleId="Odlomakpopisa">
    <w:name w:val="List Paragraph"/>
    <w:basedOn w:val="Normal"/>
    <w:uiPriority w:val="1"/>
    <w:qFormat/>
    <w:rsid w:val="00346331"/>
    <w:pPr>
      <w:ind w:left="720"/>
      <w:contextualSpacing/>
    </w:pPr>
  </w:style>
  <w:style w:type="character" w:styleId="Jakoisticanje">
    <w:name w:val="Intense Emphasis"/>
    <w:basedOn w:val="Zadanifontodlomka"/>
    <w:uiPriority w:val="21"/>
    <w:qFormat/>
    <w:rsid w:val="00346331"/>
    <w:rPr>
      <w:i/>
      <w:iCs/>
      <w:color w:val="0F4761" w:themeColor="accent1" w:themeShade="BF"/>
    </w:rPr>
  </w:style>
  <w:style w:type="paragraph" w:styleId="Naglaencitat">
    <w:name w:val="Intense Quote"/>
    <w:basedOn w:val="Normal"/>
    <w:next w:val="Normal"/>
    <w:link w:val="NaglaencitatChar"/>
    <w:uiPriority w:val="30"/>
    <w:qFormat/>
    <w:rsid w:val="00346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46331"/>
    <w:rPr>
      <w:i/>
      <w:iCs/>
      <w:color w:val="0F4761" w:themeColor="accent1" w:themeShade="BF"/>
    </w:rPr>
  </w:style>
  <w:style w:type="character" w:styleId="Istaknutareferenca">
    <w:name w:val="Intense Reference"/>
    <w:basedOn w:val="Zadanifontodlomka"/>
    <w:uiPriority w:val="32"/>
    <w:qFormat/>
    <w:rsid w:val="003463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9645">
      <w:bodyDiv w:val="1"/>
      <w:marLeft w:val="0"/>
      <w:marRight w:val="0"/>
      <w:marTop w:val="0"/>
      <w:marBottom w:val="0"/>
      <w:divBdr>
        <w:top w:val="none" w:sz="0" w:space="0" w:color="auto"/>
        <w:left w:val="none" w:sz="0" w:space="0" w:color="auto"/>
        <w:bottom w:val="none" w:sz="0" w:space="0" w:color="auto"/>
        <w:right w:val="none" w:sz="0" w:space="0" w:color="auto"/>
      </w:divBdr>
    </w:div>
    <w:div w:id="199444305">
      <w:bodyDiv w:val="1"/>
      <w:marLeft w:val="0"/>
      <w:marRight w:val="0"/>
      <w:marTop w:val="0"/>
      <w:marBottom w:val="0"/>
      <w:divBdr>
        <w:top w:val="none" w:sz="0" w:space="0" w:color="auto"/>
        <w:left w:val="none" w:sz="0" w:space="0" w:color="auto"/>
        <w:bottom w:val="none" w:sz="0" w:space="0" w:color="auto"/>
        <w:right w:val="none" w:sz="0" w:space="0" w:color="auto"/>
      </w:divBdr>
    </w:div>
    <w:div w:id="309674737">
      <w:bodyDiv w:val="1"/>
      <w:marLeft w:val="0"/>
      <w:marRight w:val="0"/>
      <w:marTop w:val="0"/>
      <w:marBottom w:val="0"/>
      <w:divBdr>
        <w:top w:val="none" w:sz="0" w:space="0" w:color="auto"/>
        <w:left w:val="none" w:sz="0" w:space="0" w:color="auto"/>
        <w:bottom w:val="none" w:sz="0" w:space="0" w:color="auto"/>
        <w:right w:val="none" w:sz="0" w:space="0" w:color="auto"/>
      </w:divBdr>
    </w:div>
    <w:div w:id="715393703">
      <w:bodyDiv w:val="1"/>
      <w:marLeft w:val="0"/>
      <w:marRight w:val="0"/>
      <w:marTop w:val="0"/>
      <w:marBottom w:val="0"/>
      <w:divBdr>
        <w:top w:val="none" w:sz="0" w:space="0" w:color="auto"/>
        <w:left w:val="none" w:sz="0" w:space="0" w:color="auto"/>
        <w:bottom w:val="none" w:sz="0" w:space="0" w:color="auto"/>
        <w:right w:val="none" w:sz="0" w:space="0" w:color="auto"/>
      </w:divBdr>
    </w:div>
    <w:div w:id="716315964">
      <w:bodyDiv w:val="1"/>
      <w:marLeft w:val="0"/>
      <w:marRight w:val="0"/>
      <w:marTop w:val="0"/>
      <w:marBottom w:val="0"/>
      <w:divBdr>
        <w:top w:val="none" w:sz="0" w:space="0" w:color="auto"/>
        <w:left w:val="none" w:sz="0" w:space="0" w:color="auto"/>
        <w:bottom w:val="none" w:sz="0" w:space="0" w:color="auto"/>
        <w:right w:val="none" w:sz="0" w:space="0" w:color="auto"/>
      </w:divBdr>
    </w:div>
    <w:div w:id="909463747">
      <w:bodyDiv w:val="1"/>
      <w:marLeft w:val="0"/>
      <w:marRight w:val="0"/>
      <w:marTop w:val="0"/>
      <w:marBottom w:val="0"/>
      <w:divBdr>
        <w:top w:val="none" w:sz="0" w:space="0" w:color="auto"/>
        <w:left w:val="none" w:sz="0" w:space="0" w:color="auto"/>
        <w:bottom w:val="none" w:sz="0" w:space="0" w:color="auto"/>
        <w:right w:val="none" w:sz="0" w:space="0" w:color="auto"/>
      </w:divBdr>
    </w:div>
    <w:div w:id="917137554">
      <w:bodyDiv w:val="1"/>
      <w:marLeft w:val="0"/>
      <w:marRight w:val="0"/>
      <w:marTop w:val="0"/>
      <w:marBottom w:val="0"/>
      <w:divBdr>
        <w:top w:val="none" w:sz="0" w:space="0" w:color="auto"/>
        <w:left w:val="none" w:sz="0" w:space="0" w:color="auto"/>
        <w:bottom w:val="none" w:sz="0" w:space="0" w:color="auto"/>
        <w:right w:val="none" w:sz="0" w:space="0" w:color="auto"/>
      </w:divBdr>
    </w:div>
    <w:div w:id="920942067">
      <w:bodyDiv w:val="1"/>
      <w:marLeft w:val="0"/>
      <w:marRight w:val="0"/>
      <w:marTop w:val="0"/>
      <w:marBottom w:val="0"/>
      <w:divBdr>
        <w:top w:val="none" w:sz="0" w:space="0" w:color="auto"/>
        <w:left w:val="none" w:sz="0" w:space="0" w:color="auto"/>
        <w:bottom w:val="none" w:sz="0" w:space="0" w:color="auto"/>
        <w:right w:val="none" w:sz="0" w:space="0" w:color="auto"/>
      </w:divBdr>
    </w:div>
    <w:div w:id="1105687499">
      <w:bodyDiv w:val="1"/>
      <w:marLeft w:val="0"/>
      <w:marRight w:val="0"/>
      <w:marTop w:val="0"/>
      <w:marBottom w:val="0"/>
      <w:divBdr>
        <w:top w:val="none" w:sz="0" w:space="0" w:color="auto"/>
        <w:left w:val="none" w:sz="0" w:space="0" w:color="auto"/>
        <w:bottom w:val="none" w:sz="0" w:space="0" w:color="auto"/>
        <w:right w:val="none" w:sz="0" w:space="0" w:color="auto"/>
      </w:divBdr>
    </w:div>
    <w:div w:id="1236277850">
      <w:bodyDiv w:val="1"/>
      <w:marLeft w:val="0"/>
      <w:marRight w:val="0"/>
      <w:marTop w:val="0"/>
      <w:marBottom w:val="0"/>
      <w:divBdr>
        <w:top w:val="none" w:sz="0" w:space="0" w:color="auto"/>
        <w:left w:val="none" w:sz="0" w:space="0" w:color="auto"/>
        <w:bottom w:val="none" w:sz="0" w:space="0" w:color="auto"/>
        <w:right w:val="none" w:sz="0" w:space="0" w:color="auto"/>
      </w:divBdr>
    </w:div>
    <w:div w:id="1271015142">
      <w:bodyDiv w:val="1"/>
      <w:marLeft w:val="0"/>
      <w:marRight w:val="0"/>
      <w:marTop w:val="0"/>
      <w:marBottom w:val="0"/>
      <w:divBdr>
        <w:top w:val="none" w:sz="0" w:space="0" w:color="auto"/>
        <w:left w:val="none" w:sz="0" w:space="0" w:color="auto"/>
        <w:bottom w:val="none" w:sz="0" w:space="0" w:color="auto"/>
        <w:right w:val="none" w:sz="0" w:space="0" w:color="auto"/>
      </w:divBdr>
    </w:div>
    <w:div w:id="1445685809">
      <w:bodyDiv w:val="1"/>
      <w:marLeft w:val="0"/>
      <w:marRight w:val="0"/>
      <w:marTop w:val="0"/>
      <w:marBottom w:val="0"/>
      <w:divBdr>
        <w:top w:val="none" w:sz="0" w:space="0" w:color="auto"/>
        <w:left w:val="none" w:sz="0" w:space="0" w:color="auto"/>
        <w:bottom w:val="none" w:sz="0" w:space="0" w:color="auto"/>
        <w:right w:val="none" w:sz="0" w:space="0" w:color="auto"/>
      </w:divBdr>
    </w:div>
    <w:div w:id="1470594178">
      <w:bodyDiv w:val="1"/>
      <w:marLeft w:val="0"/>
      <w:marRight w:val="0"/>
      <w:marTop w:val="0"/>
      <w:marBottom w:val="0"/>
      <w:divBdr>
        <w:top w:val="none" w:sz="0" w:space="0" w:color="auto"/>
        <w:left w:val="none" w:sz="0" w:space="0" w:color="auto"/>
        <w:bottom w:val="none" w:sz="0" w:space="0" w:color="auto"/>
        <w:right w:val="none" w:sz="0" w:space="0" w:color="auto"/>
      </w:divBdr>
    </w:div>
    <w:div w:id="1479148527">
      <w:bodyDiv w:val="1"/>
      <w:marLeft w:val="0"/>
      <w:marRight w:val="0"/>
      <w:marTop w:val="0"/>
      <w:marBottom w:val="0"/>
      <w:divBdr>
        <w:top w:val="none" w:sz="0" w:space="0" w:color="auto"/>
        <w:left w:val="none" w:sz="0" w:space="0" w:color="auto"/>
        <w:bottom w:val="none" w:sz="0" w:space="0" w:color="auto"/>
        <w:right w:val="none" w:sz="0" w:space="0" w:color="auto"/>
      </w:divBdr>
    </w:div>
    <w:div w:id="1510220816">
      <w:bodyDiv w:val="1"/>
      <w:marLeft w:val="0"/>
      <w:marRight w:val="0"/>
      <w:marTop w:val="0"/>
      <w:marBottom w:val="0"/>
      <w:divBdr>
        <w:top w:val="none" w:sz="0" w:space="0" w:color="auto"/>
        <w:left w:val="none" w:sz="0" w:space="0" w:color="auto"/>
        <w:bottom w:val="none" w:sz="0" w:space="0" w:color="auto"/>
        <w:right w:val="none" w:sz="0" w:space="0" w:color="auto"/>
      </w:divBdr>
    </w:div>
    <w:div w:id="1587379692">
      <w:bodyDiv w:val="1"/>
      <w:marLeft w:val="0"/>
      <w:marRight w:val="0"/>
      <w:marTop w:val="0"/>
      <w:marBottom w:val="0"/>
      <w:divBdr>
        <w:top w:val="none" w:sz="0" w:space="0" w:color="auto"/>
        <w:left w:val="none" w:sz="0" w:space="0" w:color="auto"/>
        <w:bottom w:val="none" w:sz="0" w:space="0" w:color="auto"/>
        <w:right w:val="none" w:sz="0" w:space="0" w:color="auto"/>
      </w:divBdr>
    </w:div>
    <w:div w:id="1839150413">
      <w:bodyDiv w:val="1"/>
      <w:marLeft w:val="0"/>
      <w:marRight w:val="0"/>
      <w:marTop w:val="0"/>
      <w:marBottom w:val="0"/>
      <w:divBdr>
        <w:top w:val="none" w:sz="0" w:space="0" w:color="auto"/>
        <w:left w:val="none" w:sz="0" w:space="0" w:color="auto"/>
        <w:bottom w:val="none" w:sz="0" w:space="0" w:color="auto"/>
        <w:right w:val="none" w:sz="0" w:space="0" w:color="auto"/>
      </w:divBdr>
    </w:div>
    <w:div w:id="187939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70714-DDC9-45C2-A036-89862A68F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6338</Words>
  <Characters>36132</Characters>
  <Application>Microsoft Office Word</Application>
  <DocSecurity>0</DocSecurity>
  <Lines>301</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Rajić</dc:creator>
  <cp:keywords/>
  <dc:description/>
  <cp:lastModifiedBy>Lena Rajić</cp:lastModifiedBy>
  <cp:revision>6</cp:revision>
  <cp:lastPrinted>2025-10-23T06:41:00Z</cp:lastPrinted>
  <dcterms:created xsi:type="dcterms:W3CDTF">2025-11-13T08:11:00Z</dcterms:created>
  <dcterms:modified xsi:type="dcterms:W3CDTF">2025-11-13T08:19:00Z</dcterms:modified>
</cp:coreProperties>
</file>