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97CF" w14:textId="77777777" w:rsidR="00FC1FC4" w:rsidRPr="00F12CA8" w:rsidRDefault="008B4895" w:rsidP="00F12CA8">
      <w:pPr>
        <w:spacing w:after="100" w:line="274" w:lineRule="auto"/>
        <w:ind w:left="170" w:right="50" w:firstLine="0"/>
        <w:jc w:val="left"/>
        <w:rPr>
          <w:rFonts w:ascii="Rubik" w:hAnsi="Rubik" w:cs="Rubik"/>
        </w:rPr>
      </w:pPr>
      <w:r w:rsidRPr="00F12CA8">
        <w:rPr>
          <w:rFonts w:ascii="Rubik" w:hAnsi="Rubik" w:cs="Rubik"/>
          <w:b/>
          <w:sz w:val="24"/>
        </w:rPr>
        <w:t xml:space="preserve">Obavijest o načinu i uvjetima ostvarivanja prava na pristup informacijama i  ponovnu uporabu informacija </w:t>
      </w:r>
    </w:p>
    <w:p w14:paraId="0043BBFE" w14:textId="77777777" w:rsidR="00FC1FC4" w:rsidRPr="00F12CA8" w:rsidRDefault="008B4895" w:rsidP="00F12CA8">
      <w:pPr>
        <w:spacing w:after="129" w:line="259" w:lineRule="auto"/>
        <w:ind w:left="53" w:firstLine="0"/>
        <w:jc w:val="left"/>
        <w:rPr>
          <w:rFonts w:ascii="Rubik" w:hAnsi="Rubik" w:cs="Rubik"/>
        </w:rPr>
      </w:pPr>
      <w:r w:rsidRPr="00F12CA8">
        <w:rPr>
          <w:rFonts w:ascii="Rubik" w:hAnsi="Rubik" w:cs="Rubik"/>
          <w:b/>
        </w:rPr>
        <w:t xml:space="preserve"> </w:t>
      </w:r>
    </w:p>
    <w:p w14:paraId="418F9FF1" w14:textId="77777777" w:rsidR="00FC1FC4" w:rsidRPr="00F12CA8" w:rsidRDefault="008B4895" w:rsidP="00F12CA8">
      <w:pPr>
        <w:spacing w:after="81"/>
        <w:ind w:left="-5"/>
        <w:jc w:val="left"/>
        <w:rPr>
          <w:rFonts w:ascii="Rubik" w:hAnsi="Rubik" w:cs="Rubik"/>
        </w:rPr>
      </w:pPr>
      <w:r w:rsidRPr="00F12CA8">
        <w:rPr>
          <w:rFonts w:ascii="Rubik" w:hAnsi="Rubik" w:cs="Rubik"/>
        </w:rPr>
        <w:t>Ova Obavijest sadrži pregled informacija koje ova Škola, s obzirom na svoj djelokrug rada posjeduje, informacije o namjeni, načinu, uvjetima, ograničenjima i vremenu osiguranja prava na pristup informacijama, a sve u skladu sa člankom 10. Zakona o pravu na pristup informacijama  („Narodne novine“, broj 25/13., 85/15.).</w:t>
      </w:r>
      <w:r w:rsidRPr="00F12CA8">
        <w:rPr>
          <w:rFonts w:ascii="Rubik" w:eastAsia="Segoe UI Symbol" w:hAnsi="Rubik" w:cs="Rubik"/>
        </w:rPr>
        <w:t></w:t>
      </w:r>
      <w:r w:rsidRPr="00F12CA8">
        <w:rPr>
          <w:rFonts w:ascii="Rubik" w:hAnsi="Rubik" w:cs="Rubik"/>
        </w:rPr>
        <w:t xml:space="preserve">  </w:t>
      </w:r>
    </w:p>
    <w:p w14:paraId="3DF7C1E2" w14:textId="77777777" w:rsidR="00FC1FC4" w:rsidRPr="00F12CA8" w:rsidRDefault="008B4895" w:rsidP="00F12CA8">
      <w:pPr>
        <w:spacing w:after="160"/>
        <w:ind w:left="-5"/>
        <w:jc w:val="left"/>
        <w:rPr>
          <w:rFonts w:ascii="Rubik" w:hAnsi="Rubik" w:cs="Rubik"/>
        </w:rPr>
      </w:pPr>
      <w:r w:rsidRPr="00F12CA8">
        <w:rPr>
          <w:rFonts w:ascii="Rubik" w:hAnsi="Rubik" w:cs="Rubik"/>
        </w:rPr>
        <w:t xml:space="preserve">Svrha objavljivanja informacija je informiranje javnosti o dokumentima i informacijama koje posjeduje Škola, s obzirom na ostvarivanje prava na pristup informacijama.  </w:t>
      </w:r>
    </w:p>
    <w:p w14:paraId="64D5E174" w14:textId="77777777" w:rsidR="00FC1FC4" w:rsidRPr="00F12CA8" w:rsidRDefault="008B4895" w:rsidP="00F12CA8">
      <w:pPr>
        <w:ind w:left="-5"/>
        <w:jc w:val="left"/>
        <w:rPr>
          <w:rFonts w:ascii="Rubik" w:hAnsi="Rubik" w:cs="Rubik"/>
        </w:rPr>
      </w:pPr>
      <w:r w:rsidRPr="00F12CA8">
        <w:rPr>
          <w:rFonts w:ascii="Rubik" w:hAnsi="Rubik" w:cs="Rubik"/>
        </w:rPr>
        <w:t xml:space="preserve">Pravo na pristup informacijama pripada korisnicima na jednak način i pod jednakim uvjetima i oni su ravnopravni u njihovom ostvarivanju.  </w:t>
      </w:r>
    </w:p>
    <w:p w14:paraId="7C36FD9F" w14:textId="77777777" w:rsidR="00FC1FC4" w:rsidRPr="00F12CA8" w:rsidRDefault="008B4895" w:rsidP="00F12CA8">
      <w:pPr>
        <w:spacing w:after="21"/>
        <w:ind w:left="-5"/>
        <w:jc w:val="left"/>
        <w:rPr>
          <w:rFonts w:ascii="Rubik" w:hAnsi="Rubik" w:cs="Rubik"/>
        </w:rPr>
      </w:pPr>
      <w:r w:rsidRPr="00F12CA8">
        <w:rPr>
          <w:rFonts w:ascii="Rubik" w:hAnsi="Rubik" w:cs="Rubik"/>
        </w:rPr>
        <w:t xml:space="preserve">Informacijama i dokumentima koji su javno dostupni u elektroničkom obliku moguće je pristupiti izravno, bez upućivanja posebnog zahtjeva, a sve ostale informacije i dokumente korisnik prava na pristup informacijama ostvaruje podnošenjem usmenog ili pisanog zahtjeva.  </w:t>
      </w:r>
    </w:p>
    <w:p w14:paraId="64ACBED6" w14:textId="77777777" w:rsidR="00FC1FC4" w:rsidRPr="00F12CA8" w:rsidRDefault="008B4895" w:rsidP="00F12CA8">
      <w:pPr>
        <w:spacing w:after="19" w:line="259" w:lineRule="auto"/>
        <w:ind w:left="0" w:firstLine="0"/>
        <w:jc w:val="left"/>
        <w:rPr>
          <w:rFonts w:ascii="Rubik" w:hAnsi="Rubik" w:cs="Rubik"/>
        </w:rPr>
      </w:pPr>
      <w:r w:rsidRPr="00F12CA8">
        <w:rPr>
          <w:rFonts w:ascii="Rubik" w:hAnsi="Rubik" w:cs="Rubik"/>
        </w:rPr>
        <w:t xml:space="preserve"> </w:t>
      </w:r>
    </w:p>
    <w:p w14:paraId="5221FE2B" w14:textId="77777777" w:rsidR="00FC1FC4" w:rsidRPr="00F12CA8" w:rsidRDefault="008B4895" w:rsidP="00F12CA8">
      <w:pPr>
        <w:pStyle w:val="Naslov1"/>
        <w:spacing w:after="125"/>
        <w:ind w:left="-5"/>
        <w:jc w:val="left"/>
        <w:rPr>
          <w:rFonts w:ascii="Rubik" w:hAnsi="Rubik" w:cs="Rubik"/>
        </w:rPr>
      </w:pPr>
      <w:r w:rsidRPr="00F12CA8">
        <w:rPr>
          <w:rFonts w:ascii="Rubik" w:hAnsi="Rubik" w:cs="Rubik"/>
        </w:rPr>
        <w:t xml:space="preserve">Namjena informacija </w:t>
      </w:r>
    </w:p>
    <w:p w14:paraId="7D209D12" w14:textId="77777777" w:rsidR="00FC1FC4" w:rsidRPr="00F12CA8" w:rsidRDefault="008B4895" w:rsidP="00F12CA8">
      <w:pPr>
        <w:spacing w:after="7"/>
        <w:ind w:left="-5"/>
        <w:jc w:val="left"/>
        <w:rPr>
          <w:rFonts w:ascii="Rubik" w:hAnsi="Rubik" w:cs="Rubik"/>
        </w:rPr>
      </w:pPr>
      <w:r w:rsidRPr="00F12CA8">
        <w:rPr>
          <w:rFonts w:ascii="Rubik" w:hAnsi="Rubik" w:cs="Rubik"/>
        </w:rPr>
        <w:t>Namjena informacija u smislu ove Obavijesti je osiguravanje prava na pristup informacijama sukladno Zakonu o pravu na pristup informacijama i drugim propisima.</w:t>
      </w:r>
      <w:r w:rsidRPr="00F12CA8">
        <w:rPr>
          <w:rFonts w:ascii="Rubik" w:hAnsi="Rubik" w:cs="Rubik"/>
          <w:b/>
        </w:rPr>
        <w:t xml:space="preserve"> </w:t>
      </w:r>
    </w:p>
    <w:p w14:paraId="6736B97E" w14:textId="77777777" w:rsidR="00FC1FC4" w:rsidRPr="00F12CA8" w:rsidRDefault="008B4895" w:rsidP="00F12CA8">
      <w:pPr>
        <w:spacing w:after="30" w:line="259" w:lineRule="auto"/>
        <w:ind w:left="0" w:firstLine="0"/>
        <w:jc w:val="left"/>
        <w:rPr>
          <w:rFonts w:ascii="Rubik" w:hAnsi="Rubik" w:cs="Rubik"/>
        </w:rPr>
      </w:pPr>
      <w:r w:rsidRPr="00F12CA8">
        <w:rPr>
          <w:rFonts w:ascii="Rubik" w:hAnsi="Rubik" w:cs="Rubik"/>
        </w:rPr>
        <w:t xml:space="preserve"> </w:t>
      </w:r>
    </w:p>
    <w:p w14:paraId="3976FDA7" w14:textId="77777777" w:rsidR="00FC1FC4" w:rsidRPr="00F12CA8" w:rsidRDefault="008B4895" w:rsidP="00F12CA8">
      <w:pPr>
        <w:pStyle w:val="Naslov1"/>
        <w:spacing w:after="125"/>
        <w:ind w:left="-5"/>
        <w:jc w:val="left"/>
        <w:rPr>
          <w:rFonts w:ascii="Rubik" w:hAnsi="Rubik" w:cs="Rubik"/>
        </w:rPr>
      </w:pPr>
      <w:r w:rsidRPr="00F12CA8">
        <w:rPr>
          <w:rFonts w:ascii="Rubik" w:hAnsi="Rubik" w:cs="Rubik"/>
        </w:rPr>
        <w:t xml:space="preserve">Način osiguravanja prava na pristup informacijama </w:t>
      </w:r>
    </w:p>
    <w:p w14:paraId="24EDB235" w14:textId="77777777" w:rsidR="00FC1FC4" w:rsidRPr="00F12CA8" w:rsidRDefault="008B4895" w:rsidP="00F12CA8">
      <w:pPr>
        <w:ind w:left="-5"/>
        <w:jc w:val="left"/>
        <w:rPr>
          <w:rFonts w:ascii="Rubik" w:hAnsi="Rubik" w:cs="Rubik"/>
        </w:rPr>
      </w:pPr>
      <w:r w:rsidRPr="00F12CA8">
        <w:rPr>
          <w:rFonts w:ascii="Rubik" w:hAnsi="Rubik" w:cs="Rubik"/>
        </w:rPr>
        <w:t xml:space="preserve">Pravo na pristup informacijama i ponovnu uporabu informacija ostvaruje se u skladu sa Zakonom o pravu na pristup informacijama. Zakonom se propisuju načela, prava i ograničenja na pristup informacijama i ponovnu uporabu informacija te  postupak za ostvarivanje i zaštitu prava na pristup informacijama i ponovnu uporabu informacija. </w:t>
      </w:r>
    </w:p>
    <w:p w14:paraId="4DDA5A1E" w14:textId="77777777" w:rsidR="00FC1FC4" w:rsidRPr="00F12CA8" w:rsidRDefault="008B4895" w:rsidP="00F12CA8">
      <w:pPr>
        <w:ind w:left="-5"/>
        <w:jc w:val="left"/>
        <w:rPr>
          <w:rFonts w:ascii="Rubik" w:hAnsi="Rubik" w:cs="Rubik"/>
        </w:rPr>
      </w:pPr>
      <w:r w:rsidRPr="00F12CA8">
        <w:rPr>
          <w:rFonts w:ascii="Rubik" w:hAnsi="Rubik" w:cs="Rubik"/>
        </w:rPr>
        <w:t xml:space="preserve">Cilj Zakona je omogućiti i osigurati ostvarivanje Ustavom Republike Hrvatske zajamčenog prava na pristup informacijama, kao i na ponovnu uporabu informacija fizičkim i pravnim osobama putem otvorenosti i javnosti djelovanja tijela javne vlasti.  </w:t>
      </w:r>
    </w:p>
    <w:p w14:paraId="4CC019F3" w14:textId="77777777" w:rsidR="00FC1FC4" w:rsidRPr="00F12CA8" w:rsidRDefault="008B4895" w:rsidP="00F12CA8">
      <w:pPr>
        <w:ind w:left="-5"/>
        <w:jc w:val="left"/>
        <w:rPr>
          <w:rFonts w:ascii="Rubik" w:hAnsi="Rubik" w:cs="Rubik"/>
        </w:rPr>
      </w:pPr>
      <w:r w:rsidRPr="00F12CA8">
        <w:rPr>
          <w:rFonts w:ascii="Rubik" w:hAnsi="Rubik" w:cs="Rubik"/>
        </w:rPr>
        <w:t xml:space="preserve">Pravo na pristup informacijama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w:t>
      </w:r>
    </w:p>
    <w:p w14:paraId="00B04C15" w14:textId="77777777" w:rsidR="00FC1FC4" w:rsidRPr="00F12CA8" w:rsidRDefault="008B4895" w:rsidP="00F12CA8">
      <w:pPr>
        <w:ind w:left="-5"/>
        <w:jc w:val="left"/>
        <w:rPr>
          <w:rFonts w:ascii="Rubik" w:hAnsi="Rubik" w:cs="Rubik"/>
        </w:rPr>
      </w:pPr>
      <w:r w:rsidRPr="00F12CA8">
        <w:rPr>
          <w:rFonts w:ascii="Rubik" w:hAnsi="Rubik" w:cs="Rubik"/>
        </w:rPr>
        <w:t xml:space="preserve">Informacija,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w:t>
      </w:r>
    </w:p>
    <w:p w14:paraId="06637C14" w14:textId="77777777" w:rsidR="00FC1FC4" w:rsidRPr="00F12CA8" w:rsidRDefault="008B4895" w:rsidP="00F12CA8">
      <w:pPr>
        <w:ind w:left="-5"/>
        <w:jc w:val="left"/>
        <w:rPr>
          <w:rFonts w:ascii="Rubik" w:hAnsi="Rubik" w:cs="Rubik"/>
        </w:rPr>
      </w:pPr>
      <w:r w:rsidRPr="00F12CA8">
        <w:rPr>
          <w:rFonts w:ascii="Rubik" w:hAnsi="Rubik" w:cs="Rubik"/>
        </w:rPr>
        <w:lastRenderedPageBreak/>
        <w:t xml:space="preserve">Ponovna uporaba informacija,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 </w:t>
      </w:r>
    </w:p>
    <w:p w14:paraId="319BB275" w14:textId="77777777" w:rsidR="00FC1FC4" w:rsidRPr="00F12CA8" w:rsidRDefault="008B4895" w:rsidP="00F12CA8">
      <w:pPr>
        <w:spacing w:after="66" w:line="259" w:lineRule="auto"/>
        <w:ind w:left="0" w:firstLine="0"/>
        <w:jc w:val="left"/>
        <w:rPr>
          <w:rFonts w:ascii="Rubik" w:hAnsi="Rubik" w:cs="Rubik"/>
        </w:rPr>
      </w:pPr>
      <w:r w:rsidRPr="00F12CA8">
        <w:rPr>
          <w:rFonts w:ascii="Rubik" w:hAnsi="Rubik" w:cs="Rubik"/>
        </w:rPr>
        <w:t xml:space="preserve"> </w:t>
      </w:r>
    </w:p>
    <w:p w14:paraId="3D19F167" w14:textId="77777777" w:rsidR="00FC1FC4" w:rsidRPr="00F12CA8" w:rsidRDefault="008B4895" w:rsidP="00F12CA8">
      <w:pPr>
        <w:pStyle w:val="Naslov1"/>
        <w:ind w:left="-5"/>
        <w:jc w:val="left"/>
        <w:rPr>
          <w:rFonts w:ascii="Rubik" w:hAnsi="Rubik" w:cs="Rubik"/>
        </w:rPr>
      </w:pPr>
      <w:r w:rsidRPr="00F12CA8">
        <w:rPr>
          <w:rFonts w:ascii="Rubik" w:hAnsi="Rubik" w:cs="Rubik"/>
        </w:rPr>
        <w:t xml:space="preserve">Ograničenja prava na pristup informacijama </w:t>
      </w:r>
    </w:p>
    <w:p w14:paraId="274ECE21" w14:textId="77777777" w:rsidR="00FC1FC4" w:rsidRPr="00F12CA8" w:rsidRDefault="008B4895" w:rsidP="00F12CA8">
      <w:pPr>
        <w:spacing w:after="173"/>
        <w:ind w:left="-5"/>
        <w:jc w:val="left"/>
        <w:rPr>
          <w:rFonts w:ascii="Rubik" w:hAnsi="Rubik" w:cs="Rubik"/>
        </w:rPr>
      </w:pPr>
      <w:r w:rsidRPr="00F12CA8">
        <w:rPr>
          <w:rFonts w:ascii="Rubik" w:hAnsi="Rubik" w:cs="Rubik"/>
        </w:rPr>
        <w:t xml:space="preserve">Temeljem Zakona o pravu na pristup informacijama, Škola će ograničiti pristup informacijama:  </w:t>
      </w:r>
    </w:p>
    <w:p w14:paraId="154691B8" w14:textId="77777777" w:rsidR="00FC1FC4" w:rsidRPr="00F12CA8" w:rsidRDefault="008B4895" w:rsidP="00F12CA8">
      <w:pPr>
        <w:numPr>
          <w:ilvl w:val="0"/>
          <w:numId w:val="1"/>
        </w:numPr>
        <w:spacing w:after="8"/>
        <w:ind w:hanging="566"/>
        <w:jc w:val="left"/>
        <w:rPr>
          <w:rFonts w:ascii="Rubik" w:hAnsi="Rubik" w:cs="Rubik"/>
        </w:rPr>
      </w:pPr>
      <w:r w:rsidRPr="00F12CA8">
        <w:rPr>
          <w:rFonts w:ascii="Rubik" w:hAnsi="Rubik" w:cs="Rubik"/>
        </w:rPr>
        <w:t xml:space="preserve">koje se tiču svih postupaka koje vode nadležna tijela u </w:t>
      </w:r>
      <w:proofErr w:type="spellStart"/>
      <w:r w:rsidRPr="00F12CA8">
        <w:rPr>
          <w:rFonts w:ascii="Rubik" w:hAnsi="Rubik" w:cs="Rubik"/>
        </w:rPr>
        <w:t>predistražnim</w:t>
      </w:r>
      <w:proofErr w:type="spellEnd"/>
      <w:r w:rsidRPr="00F12CA8">
        <w:rPr>
          <w:rFonts w:ascii="Rubik" w:hAnsi="Rubik" w:cs="Rubik"/>
        </w:rPr>
        <w:t xml:space="preserve"> i istražnim radnjama za vrijeme trajanja tih postupaka; </w:t>
      </w:r>
    </w:p>
    <w:p w14:paraId="4F510F7E" w14:textId="77777777" w:rsidR="00FC1FC4" w:rsidRPr="00F12CA8" w:rsidRDefault="008B4895" w:rsidP="00F12CA8">
      <w:pPr>
        <w:numPr>
          <w:ilvl w:val="0"/>
          <w:numId w:val="1"/>
        </w:numPr>
        <w:spacing w:after="8"/>
        <w:ind w:hanging="566"/>
        <w:jc w:val="left"/>
        <w:rPr>
          <w:rFonts w:ascii="Rubik" w:hAnsi="Rubik" w:cs="Rubik"/>
        </w:rPr>
      </w:pPr>
      <w:r w:rsidRPr="00F12CA8">
        <w:rPr>
          <w:rFonts w:ascii="Rubik" w:hAnsi="Rubik" w:cs="Rubik"/>
        </w:rPr>
        <w:t xml:space="preserve">ako je informacija klasificirana stupnjem tajnosti, sukladno zakonu kojim se ureduje tajnost podataka;  </w:t>
      </w:r>
    </w:p>
    <w:p w14:paraId="73CC31D5" w14:textId="77777777" w:rsidR="00FC1FC4" w:rsidRPr="00F12CA8" w:rsidRDefault="008B4895" w:rsidP="00F12CA8">
      <w:pPr>
        <w:numPr>
          <w:ilvl w:val="0"/>
          <w:numId w:val="1"/>
        </w:numPr>
        <w:spacing w:after="16"/>
        <w:ind w:hanging="566"/>
        <w:jc w:val="left"/>
        <w:rPr>
          <w:rFonts w:ascii="Rubik" w:hAnsi="Rubik" w:cs="Rubik"/>
        </w:rPr>
      </w:pPr>
      <w:r w:rsidRPr="00F12CA8">
        <w:rPr>
          <w:rFonts w:ascii="Rubik" w:hAnsi="Rubik" w:cs="Rubik"/>
        </w:rPr>
        <w:t xml:space="preserve">ako je informacija poslovna ili profesionalna tajna, sukladno zakonu;  </w:t>
      </w:r>
    </w:p>
    <w:p w14:paraId="7BA0A925" w14:textId="77777777" w:rsidR="00FC1FC4" w:rsidRPr="00F12CA8" w:rsidRDefault="008B4895" w:rsidP="00F12CA8">
      <w:pPr>
        <w:numPr>
          <w:ilvl w:val="0"/>
          <w:numId w:val="1"/>
        </w:numPr>
        <w:spacing w:after="61"/>
        <w:ind w:hanging="566"/>
        <w:jc w:val="left"/>
        <w:rPr>
          <w:rFonts w:ascii="Rubik" w:hAnsi="Rubik" w:cs="Rubik"/>
        </w:rPr>
      </w:pPr>
      <w:r w:rsidRPr="00F12CA8">
        <w:rPr>
          <w:rFonts w:ascii="Rubik" w:hAnsi="Rubik" w:cs="Rubik"/>
        </w:rPr>
        <w:t xml:space="preserve">ako je informacija porezna tajna, sukladno zakonu; </w:t>
      </w:r>
    </w:p>
    <w:p w14:paraId="5D85D884" w14:textId="77777777" w:rsidR="00FC1FC4" w:rsidRPr="00F12CA8" w:rsidRDefault="008B4895" w:rsidP="00F12CA8">
      <w:pPr>
        <w:numPr>
          <w:ilvl w:val="0"/>
          <w:numId w:val="1"/>
        </w:numPr>
        <w:spacing w:after="16"/>
        <w:ind w:hanging="566"/>
        <w:jc w:val="left"/>
        <w:rPr>
          <w:rFonts w:ascii="Rubik" w:hAnsi="Rubik" w:cs="Rubik"/>
        </w:rPr>
      </w:pPr>
      <w:r w:rsidRPr="00F12CA8">
        <w:rPr>
          <w:rFonts w:ascii="Rubik" w:hAnsi="Rubik" w:cs="Rubik"/>
        </w:rPr>
        <w:t xml:space="preserve">ako je informacija zaštićena zakonom kojim se ureduje područje zaštite osobnih podataka;  </w:t>
      </w:r>
    </w:p>
    <w:p w14:paraId="72D02554" w14:textId="77777777" w:rsidR="00251781" w:rsidRDefault="008B4895" w:rsidP="00F12CA8">
      <w:pPr>
        <w:numPr>
          <w:ilvl w:val="0"/>
          <w:numId w:val="1"/>
        </w:numPr>
        <w:ind w:hanging="566"/>
        <w:jc w:val="left"/>
        <w:rPr>
          <w:rFonts w:ascii="Rubik" w:hAnsi="Rubik" w:cs="Rubik"/>
        </w:rPr>
      </w:pPr>
      <w:r w:rsidRPr="00F12CA8">
        <w:rPr>
          <w:rFonts w:ascii="Rubik" w:hAnsi="Rubik" w:cs="Rubik"/>
        </w:rPr>
        <w:t xml:space="preserve">ako je informacija u postupku izrade unutar tijela javne vlasti, a njeno bi objavljivanje prije dovršetka izrade cjelovite i konačne informacije moglo ozbiljno narušiti proces donošenja odluke; </w:t>
      </w:r>
    </w:p>
    <w:p w14:paraId="3634FE81" w14:textId="77777777" w:rsidR="00251781" w:rsidRDefault="008B4895" w:rsidP="00F12CA8">
      <w:pPr>
        <w:numPr>
          <w:ilvl w:val="0"/>
          <w:numId w:val="1"/>
        </w:numPr>
        <w:ind w:hanging="566"/>
        <w:jc w:val="left"/>
        <w:rPr>
          <w:rFonts w:ascii="Rubik" w:hAnsi="Rubik" w:cs="Rubik"/>
        </w:rPr>
      </w:pPr>
      <w:r w:rsidRPr="00F12CA8">
        <w:rPr>
          <w:rFonts w:ascii="Rubik" w:hAnsi="Rubik" w:cs="Rubik"/>
        </w:rPr>
        <w:t xml:space="preserve">ako je pristup informaciji ograničen sukladno međunarodnim ugovorima; </w:t>
      </w:r>
    </w:p>
    <w:p w14:paraId="2A145F6D" w14:textId="77777777" w:rsidR="00FC1FC4" w:rsidRPr="00F12CA8" w:rsidRDefault="008B4895" w:rsidP="00F12CA8">
      <w:pPr>
        <w:numPr>
          <w:ilvl w:val="0"/>
          <w:numId w:val="1"/>
        </w:numPr>
        <w:ind w:hanging="566"/>
        <w:jc w:val="left"/>
        <w:rPr>
          <w:rFonts w:ascii="Rubik" w:hAnsi="Rubik" w:cs="Rubik"/>
        </w:rPr>
      </w:pPr>
      <w:r w:rsidRPr="00F12CA8">
        <w:rPr>
          <w:rFonts w:ascii="Rubik" w:hAnsi="Rubik" w:cs="Rubik"/>
        </w:rPr>
        <w:t xml:space="preserve">u ostalim slučajevima utvrđenim zakonom. </w:t>
      </w:r>
    </w:p>
    <w:p w14:paraId="6A9D93CA" w14:textId="77777777" w:rsidR="00FC1FC4" w:rsidRPr="00F12CA8" w:rsidRDefault="008B4895" w:rsidP="00F12CA8">
      <w:pPr>
        <w:spacing w:after="173"/>
        <w:ind w:left="-5"/>
        <w:jc w:val="left"/>
        <w:rPr>
          <w:rFonts w:ascii="Rubik" w:hAnsi="Rubik" w:cs="Rubik"/>
        </w:rPr>
      </w:pPr>
      <w:r w:rsidRPr="00F12CA8">
        <w:rPr>
          <w:rFonts w:ascii="Rubik" w:hAnsi="Rubik" w:cs="Rubik"/>
        </w:rPr>
        <w:t xml:space="preserve">Ako postoje osnove sumnje da bi njezino objavljivanje:  </w:t>
      </w:r>
    </w:p>
    <w:p w14:paraId="3A3B9941" w14:textId="77777777" w:rsidR="00FC1FC4" w:rsidRPr="00F12CA8" w:rsidRDefault="008B4895" w:rsidP="00F12CA8">
      <w:pPr>
        <w:numPr>
          <w:ilvl w:val="0"/>
          <w:numId w:val="1"/>
        </w:numPr>
        <w:spacing w:after="42"/>
        <w:ind w:hanging="566"/>
        <w:jc w:val="left"/>
        <w:rPr>
          <w:rFonts w:ascii="Rubik" w:hAnsi="Rubik" w:cs="Rubik"/>
        </w:rPr>
      </w:pPr>
      <w:r w:rsidRPr="00F12CA8">
        <w:rPr>
          <w:rFonts w:ascii="Rubik" w:hAnsi="Rubik" w:cs="Rubik"/>
        </w:rPr>
        <w:t xml:space="preserve">onemogućilo učinkovito, neovisno i nepristrano vođenje sudskog, upravnog ili drugog pravno uređenog postupka, izvršenje sudske odluke ili kazne;  </w:t>
      </w:r>
    </w:p>
    <w:p w14:paraId="1B732988" w14:textId="77777777" w:rsidR="00FC1FC4" w:rsidRPr="00F12CA8" w:rsidRDefault="008B4895" w:rsidP="00F12CA8">
      <w:pPr>
        <w:numPr>
          <w:ilvl w:val="0"/>
          <w:numId w:val="1"/>
        </w:numPr>
        <w:spacing w:after="145"/>
        <w:ind w:hanging="566"/>
        <w:jc w:val="left"/>
        <w:rPr>
          <w:rFonts w:ascii="Rubik" w:hAnsi="Rubik" w:cs="Rubik"/>
        </w:rPr>
      </w:pPr>
      <w:r w:rsidRPr="00F12CA8">
        <w:rPr>
          <w:rFonts w:ascii="Rubik" w:hAnsi="Rubik" w:cs="Rubik"/>
        </w:rPr>
        <w:t>onemogućilo rad tijela koja vrše upravni nadzor, inspekcijski nadzor, odnosno nadzor zakonitosti;  -</w:t>
      </w:r>
      <w:r w:rsidRPr="00F12CA8">
        <w:rPr>
          <w:rFonts w:ascii="Rubik" w:eastAsia="Arial" w:hAnsi="Rubik" w:cs="Rubik"/>
        </w:rPr>
        <w:t xml:space="preserve"> </w:t>
      </w:r>
      <w:r w:rsidRPr="00F12CA8">
        <w:rPr>
          <w:rFonts w:ascii="Rubik" w:hAnsi="Rubik" w:cs="Rubik"/>
        </w:rPr>
        <w:t xml:space="preserve">povrijedilo pravo intelektualnog vlasništva, osim u slučaju izričitog pristanka autora ili vlasnika.  </w:t>
      </w:r>
    </w:p>
    <w:p w14:paraId="2C0D14DC" w14:textId="77777777" w:rsidR="00FC1FC4" w:rsidRPr="00F12CA8" w:rsidRDefault="008B4895" w:rsidP="00F12CA8">
      <w:pPr>
        <w:spacing w:after="171"/>
        <w:ind w:left="-5"/>
        <w:jc w:val="left"/>
        <w:rPr>
          <w:rFonts w:ascii="Rubik" w:hAnsi="Rubik" w:cs="Rubik"/>
        </w:rPr>
      </w:pPr>
      <w:r w:rsidRPr="00F12CA8">
        <w:rPr>
          <w:rFonts w:ascii="Rubik" w:hAnsi="Rubik" w:cs="Rubik"/>
        </w:rPr>
        <w:t xml:space="preserve">Škola, kao tijelo javne vlasti, omogućava pristup informacijama na sljedeći način: </w:t>
      </w:r>
    </w:p>
    <w:p w14:paraId="0CE5F638" w14:textId="77777777" w:rsidR="00FC1FC4" w:rsidRPr="00F12CA8" w:rsidRDefault="008B4895" w:rsidP="00F12CA8">
      <w:pPr>
        <w:numPr>
          <w:ilvl w:val="0"/>
          <w:numId w:val="1"/>
        </w:numPr>
        <w:spacing w:after="58"/>
        <w:ind w:hanging="566"/>
        <w:jc w:val="left"/>
        <w:rPr>
          <w:rFonts w:ascii="Rubik" w:hAnsi="Rubik" w:cs="Rubik"/>
        </w:rPr>
      </w:pPr>
      <w:r w:rsidRPr="00F12CA8">
        <w:rPr>
          <w:rFonts w:ascii="Rubik" w:hAnsi="Rubik" w:cs="Rubik"/>
        </w:rPr>
        <w:t xml:space="preserve">putem službene Web stranice Škole,  </w:t>
      </w:r>
    </w:p>
    <w:p w14:paraId="6D2381F5" w14:textId="77777777" w:rsidR="00FC1FC4" w:rsidRPr="00F12CA8" w:rsidRDefault="008B4895" w:rsidP="00F12CA8">
      <w:pPr>
        <w:numPr>
          <w:ilvl w:val="0"/>
          <w:numId w:val="1"/>
        </w:numPr>
        <w:spacing w:after="61"/>
        <w:ind w:hanging="566"/>
        <w:jc w:val="left"/>
        <w:rPr>
          <w:rFonts w:ascii="Rubik" w:hAnsi="Rubik" w:cs="Rubik"/>
        </w:rPr>
      </w:pPr>
      <w:r w:rsidRPr="00F12CA8">
        <w:rPr>
          <w:rFonts w:ascii="Rubik" w:hAnsi="Rubik" w:cs="Rubik"/>
        </w:rPr>
        <w:t xml:space="preserve">davanjem priopćenja sredstvima javnog priopćavanja,  </w:t>
      </w:r>
    </w:p>
    <w:p w14:paraId="063D7604" w14:textId="77777777" w:rsidR="00FC1FC4" w:rsidRPr="00F12CA8" w:rsidRDefault="008B4895" w:rsidP="00F12CA8">
      <w:pPr>
        <w:numPr>
          <w:ilvl w:val="0"/>
          <w:numId w:val="1"/>
        </w:numPr>
        <w:spacing w:after="59"/>
        <w:ind w:hanging="566"/>
        <w:jc w:val="left"/>
        <w:rPr>
          <w:rFonts w:ascii="Rubik" w:hAnsi="Rubik" w:cs="Rubik"/>
        </w:rPr>
      </w:pPr>
      <w:r w:rsidRPr="00F12CA8">
        <w:rPr>
          <w:rFonts w:ascii="Rubik" w:hAnsi="Rubik" w:cs="Rubik"/>
        </w:rPr>
        <w:t xml:space="preserve">neposrednim pružanjem informacija korisniku koji je podnio zahtjev za pristup informacijama,  </w:t>
      </w:r>
    </w:p>
    <w:p w14:paraId="7EE51B0A" w14:textId="77777777" w:rsidR="00251781" w:rsidRPr="00251781" w:rsidRDefault="008B4895" w:rsidP="00F12CA8">
      <w:pPr>
        <w:numPr>
          <w:ilvl w:val="0"/>
          <w:numId w:val="1"/>
        </w:numPr>
        <w:spacing w:line="274" w:lineRule="auto"/>
        <w:ind w:hanging="566"/>
        <w:jc w:val="left"/>
        <w:rPr>
          <w:rFonts w:ascii="Rubik" w:hAnsi="Rubik" w:cs="Rubik"/>
        </w:rPr>
      </w:pPr>
      <w:r w:rsidRPr="00F12CA8">
        <w:rPr>
          <w:rFonts w:ascii="Rubik" w:hAnsi="Rubik" w:cs="Rubik"/>
        </w:rPr>
        <w:t>uvidom u dokumente i izradom preslika dokumenata koj</w:t>
      </w:r>
      <w:r w:rsidR="00251781">
        <w:rPr>
          <w:rFonts w:ascii="Rubik" w:hAnsi="Rubik" w:cs="Rubik"/>
        </w:rPr>
        <w:t xml:space="preserve">i sadrže tražene informacije, </w:t>
      </w:r>
    </w:p>
    <w:p w14:paraId="364B598D" w14:textId="77777777" w:rsidR="00251781" w:rsidRDefault="008B4895" w:rsidP="00F12CA8">
      <w:pPr>
        <w:numPr>
          <w:ilvl w:val="0"/>
          <w:numId w:val="1"/>
        </w:numPr>
        <w:spacing w:line="274" w:lineRule="auto"/>
        <w:ind w:hanging="566"/>
        <w:jc w:val="left"/>
        <w:rPr>
          <w:rFonts w:ascii="Rubik" w:hAnsi="Rubik" w:cs="Rubik"/>
        </w:rPr>
      </w:pPr>
      <w:r w:rsidRPr="00F12CA8">
        <w:rPr>
          <w:rFonts w:ascii="Rubik" w:hAnsi="Rubik" w:cs="Rubik"/>
        </w:rPr>
        <w:t>dostavljanjem preslika dokumenata</w:t>
      </w:r>
      <w:r w:rsidR="00251781">
        <w:rPr>
          <w:rFonts w:ascii="Rubik" w:hAnsi="Rubik" w:cs="Rubik"/>
        </w:rPr>
        <w:t xml:space="preserve"> koji sadrže informaciju, ili </w:t>
      </w:r>
    </w:p>
    <w:p w14:paraId="03B74713" w14:textId="77777777" w:rsidR="00FC1FC4" w:rsidRPr="00F12CA8" w:rsidRDefault="008B4895" w:rsidP="00F12CA8">
      <w:pPr>
        <w:numPr>
          <w:ilvl w:val="0"/>
          <w:numId w:val="1"/>
        </w:numPr>
        <w:spacing w:line="274" w:lineRule="auto"/>
        <w:ind w:hanging="566"/>
        <w:jc w:val="left"/>
        <w:rPr>
          <w:rFonts w:ascii="Rubik" w:hAnsi="Rubik" w:cs="Rubik"/>
        </w:rPr>
      </w:pPr>
      <w:r w:rsidRPr="00F12CA8">
        <w:rPr>
          <w:rFonts w:ascii="Rubik" w:hAnsi="Rubik" w:cs="Rubik"/>
        </w:rPr>
        <w:t xml:space="preserve">na drugi prikladan način (elektronskim putem ili drugo).  </w:t>
      </w:r>
    </w:p>
    <w:p w14:paraId="292E5701" w14:textId="77777777" w:rsidR="00FC1FC4" w:rsidRPr="00F12CA8" w:rsidRDefault="008B4895" w:rsidP="00F12CA8">
      <w:pPr>
        <w:spacing w:after="60" w:line="259" w:lineRule="auto"/>
        <w:ind w:left="0" w:firstLine="0"/>
        <w:jc w:val="left"/>
        <w:rPr>
          <w:rFonts w:ascii="Rubik" w:hAnsi="Rubik" w:cs="Rubik"/>
        </w:rPr>
      </w:pPr>
      <w:r w:rsidRPr="00F12CA8">
        <w:rPr>
          <w:rFonts w:ascii="Rubik" w:hAnsi="Rubik" w:cs="Rubik"/>
          <w:b/>
        </w:rPr>
        <w:lastRenderedPageBreak/>
        <w:t xml:space="preserve"> </w:t>
      </w:r>
    </w:p>
    <w:p w14:paraId="71CC968E" w14:textId="77777777" w:rsidR="00FC1FC4" w:rsidRPr="00F12CA8" w:rsidRDefault="008B4895" w:rsidP="00F12CA8">
      <w:pPr>
        <w:pStyle w:val="Naslov1"/>
        <w:ind w:left="-5"/>
        <w:jc w:val="left"/>
        <w:rPr>
          <w:rFonts w:ascii="Rubik" w:hAnsi="Rubik" w:cs="Rubik"/>
        </w:rPr>
      </w:pPr>
      <w:r w:rsidRPr="00F12CA8">
        <w:rPr>
          <w:rFonts w:ascii="Rubik" w:hAnsi="Rubik" w:cs="Rubik"/>
        </w:rPr>
        <w:t>Službenik za informiranje</w:t>
      </w:r>
      <w:r w:rsidRPr="00F12CA8">
        <w:rPr>
          <w:rFonts w:ascii="Rubik" w:hAnsi="Rubik" w:cs="Rubik"/>
          <w:b w:val="0"/>
        </w:rPr>
        <w:t xml:space="preserve"> </w:t>
      </w:r>
    </w:p>
    <w:p w14:paraId="50B8B394" w14:textId="77777777" w:rsidR="00FC1FC4" w:rsidRPr="00F12CA8" w:rsidRDefault="008B4895" w:rsidP="00F12CA8">
      <w:pPr>
        <w:spacing w:after="33"/>
        <w:ind w:left="-5"/>
        <w:jc w:val="left"/>
        <w:rPr>
          <w:rFonts w:ascii="Rubik" w:hAnsi="Rubik" w:cs="Rubik"/>
        </w:rPr>
      </w:pPr>
      <w:r w:rsidRPr="00F12CA8">
        <w:rPr>
          <w:rFonts w:ascii="Rubik" w:hAnsi="Rubik" w:cs="Rubik"/>
        </w:rPr>
        <w:t xml:space="preserve">Škola javnost informira putem službene internet stranice, a pristup svim ostalim informacijama i dokumentima ostvaruje se podnošenjem usmenog ili pisanog zahtjeva službeniku za informiranje. </w:t>
      </w:r>
    </w:p>
    <w:p w14:paraId="58CE277B" w14:textId="77777777" w:rsidR="00FC1FC4" w:rsidRPr="00F12CA8" w:rsidRDefault="008B4895" w:rsidP="00F12CA8">
      <w:pPr>
        <w:spacing w:after="52" w:line="259" w:lineRule="auto"/>
        <w:ind w:left="0" w:firstLine="0"/>
        <w:jc w:val="left"/>
        <w:rPr>
          <w:rFonts w:ascii="Rubik" w:hAnsi="Rubik" w:cs="Rubik"/>
        </w:rPr>
      </w:pPr>
      <w:r w:rsidRPr="00F12CA8">
        <w:rPr>
          <w:rFonts w:ascii="Rubik" w:hAnsi="Rubik" w:cs="Rubik"/>
          <w:b/>
        </w:rPr>
        <w:t xml:space="preserve"> </w:t>
      </w:r>
    </w:p>
    <w:p w14:paraId="77CD770B" w14:textId="77777777" w:rsidR="00FC1FC4" w:rsidRPr="00F12CA8" w:rsidRDefault="008B4895" w:rsidP="00F12CA8">
      <w:pPr>
        <w:spacing w:after="43"/>
        <w:ind w:left="-5"/>
        <w:jc w:val="left"/>
        <w:rPr>
          <w:rFonts w:ascii="Rubik" w:hAnsi="Rubik" w:cs="Rubik"/>
        </w:rPr>
      </w:pPr>
      <w:r w:rsidRPr="00F12CA8">
        <w:rPr>
          <w:rFonts w:ascii="Rubik" w:hAnsi="Rubik" w:cs="Rubik"/>
        </w:rPr>
        <w:t xml:space="preserve">Službenik za informiranje: </w:t>
      </w:r>
    </w:p>
    <w:p w14:paraId="205CC747" w14:textId="77777777" w:rsidR="00FC1FC4" w:rsidRPr="00F12CA8" w:rsidRDefault="00F12CA8" w:rsidP="00F12CA8">
      <w:pPr>
        <w:spacing w:after="7"/>
        <w:ind w:left="-5"/>
        <w:jc w:val="left"/>
        <w:rPr>
          <w:rFonts w:ascii="Rubik" w:hAnsi="Rubik" w:cs="Rubik"/>
        </w:rPr>
      </w:pPr>
      <w:r>
        <w:rPr>
          <w:rFonts w:ascii="Rubik" w:hAnsi="Rubik" w:cs="Rubik"/>
        </w:rPr>
        <w:t xml:space="preserve">Martina Markov, </w:t>
      </w:r>
      <w:proofErr w:type="spellStart"/>
      <w:r>
        <w:rPr>
          <w:rFonts w:ascii="Rubik" w:hAnsi="Rubik" w:cs="Rubik"/>
        </w:rPr>
        <w:t>spec</w:t>
      </w:r>
      <w:proofErr w:type="spellEnd"/>
      <w:r>
        <w:rPr>
          <w:rFonts w:ascii="Rubik" w:hAnsi="Rubik" w:cs="Rubik"/>
        </w:rPr>
        <w:t xml:space="preserve">. </w:t>
      </w:r>
      <w:proofErr w:type="spellStart"/>
      <w:r>
        <w:rPr>
          <w:rFonts w:ascii="Rubik" w:hAnsi="Rubik" w:cs="Rubik"/>
        </w:rPr>
        <w:t>admin</w:t>
      </w:r>
      <w:proofErr w:type="spellEnd"/>
      <w:r>
        <w:rPr>
          <w:rFonts w:ascii="Rubik" w:hAnsi="Rubik" w:cs="Rubik"/>
        </w:rPr>
        <w:t xml:space="preserve">. </w:t>
      </w:r>
      <w:proofErr w:type="spellStart"/>
      <w:r>
        <w:rPr>
          <w:rFonts w:ascii="Rubik" w:hAnsi="Rubik" w:cs="Rubik"/>
        </w:rPr>
        <w:t>publ</w:t>
      </w:r>
      <w:proofErr w:type="spellEnd"/>
      <w:r>
        <w:rPr>
          <w:rFonts w:ascii="Rubik" w:hAnsi="Rubik" w:cs="Rubik"/>
        </w:rPr>
        <w:t>.</w:t>
      </w:r>
    </w:p>
    <w:p w14:paraId="2255A006" w14:textId="77777777" w:rsidR="00FC1FC4" w:rsidRPr="00F12CA8" w:rsidRDefault="008B4895" w:rsidP="00F12CA8">
      <w:pPr>
        <w:spacing w:after="14" w:line="259" w:lineRule="auto"/>
        <w:ind w:left="0" w:firstLine="0"/>
        <w:jc w:val="left"/>
        <w:rPr>
          <w:rFonts w:ascii="Rubik" w:hAnsi="Rubik" w:cs="Rubik"/>
        </w:rPr>
      </w:pPr>
      <w:r w:rsidRPr="00F12CA8">
        <w:rPr>
          <w:rFonts w:ascii="Rubik" w:hAnsi="Rubik" w:cs="Rubik"/>
        </w:rPr>
        <w:t xml:space="preserve"> </w:t>
      </w:r>
    </w:p>
    <w:p w14:paraId="49E8C69E" w14:textId="77777777" w:rsidR="00FC1FC4" w:rsidRPr="00F12CA8" w:rsidRDefault="008B4895" w:rsidP="00F12CA8">
      <w:pPr>
        <w:ind w:left="-5"/>
        <w:jc w:val="left"/>
        <w:rPr>
          <w:rFonts w:ascii="Rubik" w:hAnsi="Rubik" w:cs="Rubik"/>
        </w:rPr>
      </w:pPr>
      <w:r w:rsidRPr="00F12CA8">
        <w:rPr>
          <w:rFonts w:ascii="Rubik" w:hAnsi="Rubik" w:cs="Rubik"/>
        </w:rPr>
        <w:t xml:space="preserve">Pravo na pristup informacijama i ponovnu uporabu informacija ostvaruje se podnošenjem zahtjeva službeniku za informiranje: </w:t>
      </w:r>
    </w:p>
    <w:p w14:paraId="02187D55" w14:textId="77777777" w:rsidR="00F12CA8" w:rsidRDefault="008B4895" w:rsidP="00F12CA8">
      <w:pPr>
        <w:spacing w:after="0" w:line="427" w:lineRule="auto"/>
        <w:ind w:left="-5" w:right="4286"/>
        <w:jc w:val="left"/>
        <w:rPr>
          <w:rFonts w:ascii="Rubik" w:hAnsi="Rubik" w:cs="Rubik"/>
        </w:rPr>
      </w:pPr>
      <w:r w:rsidRPr="00F12CA8">
        <w:rPr>
          <w:rFonts w:ascii="Rubik" w:hAnsi="Rubik" w:cs="Rubik"/>
          <w:b/>
        </w:rPr>
        <w:t>1. putem telefona</w:t>
      </w:r>
      <w:r w:rsidRPr="00F12CA8">
        <w:rPr>
          <w:rFonts w:ascii="Rubik" w:hAnsi="Rubik" w:cs="Rubik"/>
        </w:rPr>
        <w:t xml:space="preserve"> na broj: +38</w:t>
      </w:r>
      <w:r w:rsidR="00F12CA8">
        <w:rPr>
          <w:rFonts w:ascii="Rubik" w:hAnsi="Rubik" w:cs="Rubik"/>
        </w:rPr>
        <w:t>5 (48) 812-021</w:t>
      </w:r>
    </w:p>
    <w:p w14:paraId="008CE8DE" w14:textId="77777777" w:rsidR="00F12CA8" w:rsidRDefault="00F12CA8" w:rsidP="00F12CA8">
      <w:pPr>
        <w:spacing w:after="0" w:line="427" w:lineRule="auto"/>
        <w:ind w:left="-5"/>
        <w:jc w:val="left"/>
        <w:rPr>
          <w:rFonts w:ascii="Rubik" w:hAnsi="Rubik" w:cs="Rubik"/>
        </w:rPr>
      </w:pPr>
      <w:r>
        <w:rPr>
          <w:rFonts w:ascii="Rubik" w:hAnsi="Rubik" w:cs="Rubik"/>
          <w:b/>
        </w:rPr>
        <w:t>2. elektronskim putem</w:t>
      </w:r>
    </w:p>
    <w:p w14:paraId="38CE4EF7" w14:textId="77777777" w:rsidR="00251781" w:rsidRDefault="00F12CA8" w:rsidP="00F12CA8">
      <w:pPr>
        <w:spacing w:after="6" w:line="266" w:lineRule="auto"/>
        <w:ind w:left="-5"/>
        <w:jc w:val="left"/>
        <w:rPr>
          <w:rFonts w:ascii="Rubik" w:hAnsi="Rubik" w:cs="Rubik"/>
          <w:i/>
        </w:rPr>
      </w:pPr>
      <w:r>
        <w:rPr>
          <w:rFonts w:ascii="Rubik" w:hAnsi="Rubik" w:cs="Rubik"/>
          <w:i/>
          <w:color w:val="0563C1"/>
          <w:u w:val="single" w:color="0563C1"/>
        </w:rPr>
        <w:t>gimnik@gimnazija-ikranjceva-djurdjevac.skole.hr</w:t>
      </w:r>
      <w:r w:rsidR="008B4895" w:rsidRPr="00F12CA8">
        <w:rPr>
          <w:rFonts w:ascii="Rubik" w:hAnsi="Rubik" w:cs="Rubik"/>
          <w:i/>
        </w:rPr>
        <w:t xml:space="preserve"> </w:t>
      </w:r>
    </w:p>
    <w:p w14:paraId="5DB81AB0" w14:textId="77777777" w:rsidR="00FC1FC4" w:rsidRPr="00F12CA8" w:rsidRDefault="008B4895" w:rsidP="00F12CA8">
      <w:pPr>
        <w:spacing w:after="6" w:line="266" w:lineRule="auto"/>
        <w:ind w:left="-5"/>
        <w:jc w:val="left"/>
        <w:rPr>
          <w:rFonts w:ascii="Rubik" w:hAnsi="Rubik" w:cs="Rubik"/>
        </w:rPr>
      </w:pPr>
      <w:r w:rsidRPr="00F12CA8">
        <w:rPr>
          <w:rFonts w:ascii="Rubik" w:hAnsi="Rubik" w:cs="Rubik"/>
        </w:rPr>
        <w:t xml:space="preserve">putem </w:t>
      </w:r>
      <w:r w:rsidR="00F12CA8">
        <w:rPr>
          <w:rFonts w:ascii="Rubik" w:hAnsi="Rubik" w:cs="Rubik"/>
        </w:rPr>
        <w:t>o</w:t>
      </w:r>
      <w:r w:rsidRPr="00F12CA8">
        <w:rPr>
          <w:rFonts w:ascii="Rubik" w:hAnsi="Rubik" w:cs="Rubik"/>
        </w:rPr>
        <w:t xml:space="preserve">brazaca: </w:t>
      </w:r>
    </w:p>
    <w:p w14:paraId="7AE4AB2C" w14:textId="77777777" w:rsidR="00FC1FC4" w:rsidRPr="00F12CA8" w:rsidRDefault="008B4895" w:rsidP="00F12CA8">
      <w:pPr>
        <w:spacing w:after="8" w:line="266" w:lineRule="auto"/>
        <w:ind w:left="-5" w:right="4403"/>
        <w:jc w:val="left"/>
        <w:rPr>
          <w:rFonts w:ascii="Rubik" w:hAnsi="Rubik" w:cs="Rubik"/>
        </w:rPr>
      </w:pPr>
      <w:r w:rsidRPr="00F12CA8">
        <w:rPr>
          <w:rFonts w:ascii="Rubik" w:hAnsi="Rubik" w:cs="Rubik"/>
          <w:i/>
        </w:rPr>
        <w:t>Zahtjev za pristup informacijama,</w:t>
      </w:r>
      <w:r w:rsidRPr="00F12CA8">
        <w:rPr>
          <w:rFonts w:ascii="Rubik" w:hAnsi="Rubik" w:cs="Rubik"/>
        </w:rPr>
        <w:t xml:space="preserve"> </w:t>
      </w:r>
    </w:p>
    <w:p w14:paraId="3187C400" w14:textId="77777777" w:rsidR="00FC1FC4" w:rsidRPr="00F12CA8" w:rsidRDefault="008B4895" w:rsidP="00F12CA8">
      <w:pPr>
        <w:spacing w:after="8" w:line="266" w:lineRule="auto"/>
        <w:ind w:left="-5" w:right="4403"/>
        <w:jc w:val="left"/>
        <w:rPr>
          <w:rFonts w:ascii="Rubik" w:hAnsi="Rubik" w:cs="Rubik"/>
        </w:rPr>
      </w:pPr>
      <w:r w:rsidRPr="00F12CA8">
        <w:rPr>
          <w:rFonts w:ascii="Rubik" w:hAnsi="Rubik" w:cs="Rubik"/>
          <w:i/>
        </w:rPr>
        <w:t xml:space="preserve">Zahtjev za ponovnu uporabu informacija, ili  </w:t>
      </w:r>
    </w:p>
    <w:p w14:paraId="40770825" w14:textId="77777777" w:rsidR="00FC1FC4" w:rsidRPr="00F12CA8" w:rsidRDefault="008B4895" w:rsidP="00251781">
      <w:pPr>
        <w:spacing w:after="8" w:line="266" w:lineRule="auto"/>
        <w:ind w:left="-5"/>
        <w:jc w:val="left"/>
        <w:rPr>
          <w:rFonts w:ascii="Rubik" w:hAnsi="Rubik" w:cs="Rubik"/>
        </w:rPr>
      </w:pPr>
      <w:r w:rsidRPr="00F12CA8">
        <w:rPr>
          <w:rFonts w:ascii="Rubik" w:hAnsi="Rubik" w:cs="Rubik"/>
          <w:i/>
        </w:rPr>
        <w:t xml:space="preserve">Zahtjev za dopunu ili ispravak informacije </w:t>
      </w:r>
    </w:p>
    <w:p w14:paraId="31804C9B" w14:textId="77777777" w:rsidR="00F12CA8" w:rsidRPr="00F12CA8" w:rsidRDefault="00F12CA8" w:rsidP="00F12CA8">
      <w:pPr>
        <w:spacing w:after="6" w:line="266" w:lineRule="auto"/>
        <w:ind w:left="-5"/>
        <w:jc w:val="left"/>
        <w:rPr>
          <w:rFonts w:ascii="Rubik" w:hAnsi="Rubik" w:cs="Rubik"/>
        </w:rPr>
      </w:pPr>
    </w:p>
    <w:p w14:paraId="2207B5FF" w14:textId="77777777" w:rsidR="00FC1FC4" w:rsidRPr="00F12CA8" w:rsidRDefault="008B4895" w:rsidP="00F12CA8">
      <w:pPr>
        <w:numPr>
          <w:ilvl w:val="0"/>
          <w:numId w:val="2"/>
        </w:numPr>
        <w:spacing w:after="36" w:line="264" w:lineRule="auto"/>
        <w:ind w:hanging="221"/>
        <w:jc w:val="left"/>
        <w:rPr>
          <w:rFonts w:ascii="Rubik" w:hAnsi="Rubik" w:cs="Rubik"/>
        </w:rPr>
      </w:pPr>
      <w:r w:rsidRPr="00F12CA8">
        <w:rPr>
          <w:rFonts w:ascii="Rubik" w:hAnsi="Rubik" w:cs="Rubik"/>
          <w:b/>
        </w:rPr>
        <w:t>poštom na adresu:</w:t>
      </w:r>
      <w:r w:rsidRPr="00F12CA8">
        <w:rPr>
          <w:rFonts w:ascii="Rubik" w:hAnsi="Rubik" w:cs="Rubik"/>
        </w:rPr>
        <w:t xml:space="preserve">  </w:t>
      </w:r>
    </w:p>
    <w:p w14:paraId="1CDDA964" w14:textId="77777777" w:rsidR="00F12CA8" w:rsidRDefault="00F12CA8" w:rsidP="00F12CA8">
      <w:pPr>
        <w:spacing w:after="6"/>
        <w:ind w:left="-5"/>
        <w:jc w:val="left"/>
        <w:rPr>
          <w:rFonts w:ascii="Rubik" w:hAnsi="Rubik" w:cs="Rubik"/>
        </w:rPr>
      </w:pPr>
      <w:r>
        <w:rPr>
          <w:rFonts w:ascii="Rubik" w:hAnsi="Rubik" w:cs="Rubik"/>
        </w:rPr>
        <w:t>GIMNAZIJA DR. IVANA KRANČEVA ĐURĐEVAC</w:t>
      </w:r>
    </w:p>
    <w:p w14:paraId="7EB82C2E" w14:textId="77777777" w:rsidR="00F12CA8" w:rsidRDefault="00F12CA8" w:rsidP="00F12CA8">
      <w:pPr>
        <w:spacing w:after="6"/>
        <w:ind w:left="-5"/>
        <w:jc w:val="left"/>
        <w:rPr>
          <w:rFonts w:ascii="Rubik" w:hAnsi="Rubik" w:cs="Rubik"/>
        </w:rPr>
      </w:pPr>
      <w:r>
        <w:rPr>
          <w:rFonts w:ascii="Rubik" w:hAnsi="Rubik" w:cs="Rubik"/>
        </w:rPr>
        <w:t>DR. IVANA KRANJČEVA 5</w:t>
      </w:r>
    </w:p>
    <w:p w14:paraId="7A83CC28" w14:textId="77777777" w:rsidR="00F12CA8" w:rsidRDefault="00F12CA8" w:rsidP="00F12CA8">
      <w:pPr>
        <w:spacing w:after="6"/>
        <w:ind w:left="-5"/>
        <w:jc w:val="left"/>
        <w:rPr>
          <w:rFonts w:ascii="Rubik" w:hAnsi="Rubik" w:cs="Rubik"/>
        </w:rPr>
      </w:pPr>
      <w:r>
        <w:rPr>
          <w:rFonts w:ascii="Rubik" w:hAnsi="Rubik" w:cs="Rubik"/>
        </w:rPr>
        <w:t>48350 ĐURĐEVAC</w:t>
      </w:r>
    </w:p>
    <w:p w14:paraId="2D3C06A7" w14:textId="77777777" w:rsidR="00F12CA8" w:rsidRDefault="00F12CA8" w:rsidP="00F12CA8">
      <w:pPr>
        <w:spacing w:after="6"/>
        <w:ind w:left="-5"/>
        <w:jc w:val="left"/>
        <w:rPr>
          <w:rFonts w:ascii="Rubik" w:hAnsi="Rubik" w:cs="Rubik"/>
        </w:rPr>
      </w:pPr>
    </w:p>
    <w:p w14:paraId="72D812B3" w14:textId="77777777" w:rsidR="00FC1FC4" w:rsidRPr="00F12CA8" w:rsidRDefault="008B4895" w:rsidP="00F12CA8">
      <w:pPr>
        <w:spacing w:after="6"/>
        <w:ind w:left="-5"/>
        <w:jc w:val="left"/>
        <w:rPr>
          <w:rFonts w:ascii="Rubik" w:hAnsi="Rubik" w:cs="Rubik"/>
        </w:rPr>
      </w:pPr>
      <w:r w:rsidRPr="00F12CA8">
        <w:rPr>
          <w:rFonts w:ascii="Rubik" w:hAnsi="Rubik" w:cs="Rubik"/>
        </w:rPr>
        <w:t xml:space="preserve"> putem obrazaca: </w:t>
      </w:r>
    </w:p>
    <w:p w14:paraId="66525BA7" w14:textId="77777777" w:rsidR="00FC1FC4" w:rsidRPr="00F12CA8" w:rsidRDefault="008B4895" w:rsidP="00F12CA8">
      <w:pPr>
        <w:spacing w:after="8" w:line="266" w:lineRule="auto"/>
        <w:ind w:left="-5" w:right="4403"/>
        <w:jc w:val="left"/>
        <w:rPr>
          <w:rFonts w:ascii="Rubik" w:hAnsi="Rubik" w:cs="Rubik"/>
        </w:rPr>
      </w:pPr>
      <w:r w:rsidRPr="00F12CA8">
        <w:rPr>
          <w:rFonts w:ascii="Rubik" w:hAnsi="Rubik" w:cs="Rubik"/>
          <w:i/>
        </w:rPr>
        <w:t>Zahtjev za pristup informacijama</w:t>
      </w:r>
      <w:r w:rsidRPr="00F12CA8">
        <w:rPr>
          <w:rFonts w:ascii="Rubik" w:hAnsi="Rubik" w:cs="Rubik"/>
        </w:rPr>
        <w:t xml:space="preserve">,  </w:t>
      </w:r>
    </w:p>
    <w:p w14:paraId="009314FA" w14:textId="77777777" w:rsidR="00FC1FC4" w:rsidRPr="00F12CA8" w:rsidRDefault="008B4895" w:rsidP="00F12CA8">
      <w:pPr>
        <w:spacing w:after="8" w:line="266" w:lineRule="auto"/>
        <w:ind w:left="-5" w:right="4403"/>
        <w:jc w:val="left"/>
        <w:rPr>
          <w:rFonts w:ascii="Rubik" w:hAnsi="Rubik" w:cs="Rubik"/>
        </w:rPr>
      </w:pPr>
      <w:r w:rsidRPr="00F12CA8">
        <w:rPr>
          <w:rFonts w:ascii="Rubik" w:hAnsi="Rubik" w:cs="Rubik"/>
          <w:i/>
        </w:rPr>
        <w:t xml:space="preserve">Zahtjev za ponovnu uporabu informacija, </w:t>
      </w:r>
      <w:r w:rsidRPr="00F12CA8">
        <w:rPr>
          <w:rFonts w:ascii="Rubik" w:hAnsi="Rubik" w:cs="Rubik"/>
        </w:rPr>
        <w:t>ili</w:t>
      </w:r>
      <w:r w:rsidRPr="00F12CA8">
        <w:rPr>
          <w:rFonts w:ascii="Rubik" w:hAnsi="Rubik" w:cs="Rubik"/>
          <w:i/>
        </w:rPr>
        <w:t xml:space="preserve">  Zahtjev za dopunu ili ispravak informacije. </w:t>
      </w:r>
    </w:p>
    <w:p w14:paraId="25985F3D" w14:textId="42EFDE77" w:rsidR="00FC1FC4" w:rsidRDefault="008B4895" w:rsidP="00F12CA8">
      <w:pPr>
        <w:spacing w:after="151" w:line="266" w:lineRule="auto"/>
        <w:ind w:left="-5"/>
        <w:jc w:val="left"/>
        <w:rPr>
          <w:rFonts w:ascii="Rubik" w:hAnsi="Rubik" w:cs="Rubik"/>
          <w:i/>
        </w:rPr>
      </w:pPr>
      <w:r w:rsidRPr="00F12CA8">
        <w:rPr>
          <w:rFonts w:ascii="Rubik" w:hAnsi="Rubik" w:cs="Rubik"/>
          <w:i/>
        </w:rPr>
        <w:t xml:space="preserve">(obrasci dostupni na poveznici </w:t>
      </w:r>
      <w:hyperlink r:id="rId7" w:history="1">
        <w:r w:rsidR="00D93C98" w:rsidRPr="00D93C98">
          <w:rPr>
            <w:rStyle w:val="Hiperveza"/>
            <w:rFonts w:ascii="Rubik" w:hAnsi="Rubik" w:cs="Rubik"/>
          </w:rPr>
          <w:t>http://gimnazija-ikranjceva-djurdjevac.skole.hr/pristup_informacijama</w:t>
        </w:r>
      </w:hyperlink>
      <w:r w:rsidR="00D93C98">
        <w:t>)</w:t>
      </w:r>
    </w:p>
    <w:p w14:paraId="618A6546" w14:textId="77777777" w:rsidR="00251781" w:rsidRPr="00251781" w:rsidRDefault="00251781" w:rsidP="00F12CA8">
      <w:pPr>
        <w:spacing w:after="151" w:line="266" w:lineRule="auto"/>
        <w:ind w:left="-5"/>
        <w:jc w:val="left"/>
        <w:rPr>
          <w:rFonts w:ascii="Rubik" w:hAnsi="Rubik" w:cs="Rubik"/>
        </w:rPr>
      </w:pPr>
      <w:r w:rsidRPr="00251781">
        <w:rPr>
          <w:rFonts w:ascii="Rubik" w:hAnsi="Rubik" w:cs="Rubik"/>
          <w:b/>
        </w:rPr>
        <w:t>4. usmenim putem</w:t>
      </w:r>
      <w:r>
        <w:rPr>
          <w:rFonts w:ascii="Rubik" w:hAnsi="Rubik" w:cs="Rubik"/>
        </w:rPr>
        <w:t xml:space="preserve"> na zapisnik u t</w:t>
      </w:r>
      <w:r w:rsidRPr="00251781">
        <w:rPr>
          <w:rFonts w:ascii="Rubik" w:hAnsi="Rubik" w:cs="Rubik"/>
        </w:rPr>
        <w:t xml:space="preserve">ajništvu </w:t>
      </w:r>
      <w:r>
        <w:rPr>
          <w:rFonts w:ascii="Rubik" w:hAnsi="Rubik" w:cs="Rubik"/>
        </w:rPr>
        <w:t xml:space="preserve">Škole </w:t>
      </w:r>
      <w:r w:rsidRPr="00251781">
        <w:rPr>
          <w:rFonts w:ascii="Rubik" w:hAnsi="Rubik" w:cs="Rubik"/>
        </w:rPr>
        <w:t>radnim danom od 10 – 13 sati</w:t>
      </w:r>
      <w:r>
        <w:rPr>
          <w:rFonts w:ascii="Rubik" w:hAnsi="Rubik" w:cs="Rubik"/>
        </w:rPr>
        <w:t>.</w:t>
      </w:r>
    </w:p>
    <w:p w14:paraId="155C2A07" w14:textId="77777777" w:rsidR="00FC1FC4" w:rsidRPr="00F12CA8" w:rsidRDefault="008B4895" w:rsidP="00F12CA8">
      <w:pPr>
        <w:pStyle w:val="Naslov1"/>
        <w:ind w:left="-5"/>
        <w:jc w:val="left"/>
        <w:rPr>
          <w:rFonts w:ascii="Rubik" w:hAnsi="Rubik" w:cs="Rubik"/>
        </w:rPr>
      </w:pPr>
      <w:r w:rsidRPr="00F12CA8">
        <w:rPr>
          <w:rFonts w:ascii="Rubik" w:hAnsi="Rubik" w:cs="Rubik"/>
        </w:rPr>
        <w:t xml:space="preserve">Naknada za pristup informacijama </w:t>
      </w:r>
    </w:p>
    <w:p w14:paraId="0BC50671" w14:textId="77777777" w:rsidR="00FC1FC4" w:rsidRDefault="00F12CA8" w:rsidP="00F12CA8">
      <w:pPr>
        <w:ind w:left="-5"/>
        <w:jc w:val="left"/>
        <w:rPr>
          <w:rFonts w:ascii="Rubik" w:hAnsi="Rubik" w:cs="Rubik"/>
        </w:rPr>
      </w:pPr>
      <w:r>
        <w:rPr>
          <w:rFonts w:ascii="Rubik" w:hAnsi="Rubik" w:cs="Rubik"/>
        </w:rPr>
        <w:t>Gimnazija dr. Ivana Kranjčeva Đurđevac</w:t>
      </w:r>
      <w:r w:rsidR="008B4895" w:rsidRPr="00F12CA8">
        <w:rPr>
          <w:rFonts w:ascii="Rubik" w:hAnsi="Rubik" w:cs="Rubik"/>
        </w:rPr>
        <w:t xml:space="preserve"> ima pravo na naknadu stvarnih materijalnih troškova koji nastanu pružanjem informacije korisniku prava na pristup informacijama i ponovnu uporabu informacija, kao i na naknadu troškova dostave tražene informacije.  Ista se naplaćuje sukladno Kriterijima za određivanje visine naknade iz članka 19. stavka 3. Zakona o pravu na pristup informacijama (Narodne novine, broj 25/2013.) </w:t>
      </w:r>
    </w:p>
    <w:p w14:paraId="2094E3DC" w14:textId="77777777" w:rsidR="00251781" w:rsidRPr="00F12CA8" w:rsidRDefault="00251781" w:rsidP="00F12CA8">
      <w:pPr>
        <w:ind w:left="-5"/>
        <w:jc w:val="left"/>
        <w:rPr>
          <w:rFonts w:ascii="Rubik" w:hAnsi="Rubik" w:cs="Rubik"/>
        </w:rPr>
      </w:pPr>
      <w:r>
        <w:rPr>
          <w:rFonts w:ascii="Rubik" w:hAnsi="Rubik" w:cs="Rubik"/>
        </w:rPr>
        <w:t>Odgovor na pisani ili usmeni zahtjev Škola će proslijediti u zakonskom roku od 15 dana od dana zaprimanja zahtjeva.</w:t>
      </w:r>
    </w:p>
    <w:p w14:paraId="0AF63B5A" w14:textId="77777777" w:rsidR="00FC1FC4" w:rsidRPr="00F12CA8" w:rsidRDefault="008B4895" w:rsidP="00F12CA8">
      <w:pPr>
        <w:pStyle w:val="Naslov1"/>
        <w:ind w:left="-5"/>
        <w:jc w:val="left"/>
        <w:rPr>
          <w:rFonts w:ascii="Rubik" w:hAnsi="Rubik" w:cs="Rubik"/>
        </w:rPr>
      </w:pPr>
      <w:r w:rsidRPr="00F12CA8">
        <w:rPr>
          <w:rFonts w:ascii="Rubik" w:hAnsi="Rubik" w:cs="Rubik"/>
          <w:b w:val="0"/>
        </w:rPr>
        <w:t xml:space="preserve"> </w:t>
      </w:r>
    </w:p>
    <w:sectPr w:rsidR="00FC1FC4" w:rsidRPr="00F12CA8">
      <w:headerReference w:type="default" r:id="rId8"/>
      <w:pgSz w:w="11906" w:h="16838"/>
      <w:pgMar w:top="1279" w:right="1414" w:bottom="129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003A" w14:textId="77777777" w:rsidR="00245661" w:rsidRDefault="00245661" w:rsidP="00F12CA8">
      <w:pPr>
        <w:spacing w:after="0" w:line="240" w:lineRule="auto"/>
      </w:pPr>
      <w:r>
        <w:separator/>
      </w:r>
    </w:p>
  </w:endnote>
  <w:endnote w:type="continuationSeparator" w:id="0">
    <w:p w14:paraId="565F671C" w14:textId="77777777" w:rsidR="00245661" w:rsidRDefault="00245661" w:rsidP="00F1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ubik">
    <w:panose1 w:val="00000500000000000000"/>
    <w:charset w:val="EE"/>
    <w:family w:val="auto"/>
    <w:pitch w:val="variable"/>
    <w:sig w:usb0="00000A07" w:usb1="40000001"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666F" w14:textId="77777777" w:rsidR="00245661" w:rsidRDefault="00245661" w:rsidP="00F12CA8">
      <w:pPr>
        <w:spacing w:after="0" w:line="240" w:lineRule="auto"/>
      </w:pPr>
      <w:r>
        <w:separator/>
      </w:r>
    </w:p>
  </w:footnote>
  <w:footnote w:type="continuationSeparator" w:id="0">
    <w:p w14:paraId="093D90B9" w14:textId="77777777" w:rsidR="00245661" w:rsidRDefault="00245661" w:rsidP="00F1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10774" w:type="dxa"/>
      <w:tblInd w:w="-709" w:type="dxa"/>
      <w:tblLayout w:type="fixed"/>
      <w:tblLook w:val="04A0" w:firstRow="1" w:lastRow="0" w:firstColumn="1" w:lastColumn="0" w:noHBand="0" w:noVBand="1"/>
    </w:tblPr>
    <w:tblGrid>
      <w:gridCol w:w="5353"/>
      <w:gridCol w:w="5421"/>
    </w:tblGrid>
    <w:tr w:rsidR="00F12CA8" w:rsidRPr="000D0E89" w14:paraId="064DE58B" w14:textId="77777777" w:rsidTr="00AB1E0C">
      <w:tc>
        <w:tcPr>
          <w:tcW w:w="5353" w:type="dxa"/>
          <w:tcBorders>
            <w:top w:val="nil"/>
            <w:left w:val="nil"/>
            <w:bottom w:val="nil"/>
            <w:right w:val="nil"/>
          </w:tcBorders>
        </w:tcPr>
        <w:p w14:paraId="4E878AAA" w14:textId="77777777" w:rsidR="00F12CA8" w:rsidRPr="000D0E89" w:rsidRDefault="00F12CA8" w:rsidP="00F12CA8">
          <w:pPr>
            <w:pStyle w:val="Zaglavlje"/>
            <w:rPr>
              <w:rFonts w:ascii="Arial" w:hAnsi="Arial" w:cs="Arial"/>
              <w:color w:val="A6A6A6"/>
            </w:rPr>
          </w:pPr>
          <w:r w:rsidRPr="000D0E89">
            <w:rPr>
              <w:rFonts w:ascii="Arial" w:hAnsi="Arial" w:cs="Arial"/>
              <w:noProof/>
              <w:color w:val="A6A6A6"/>
            </w:rPr>
            <w:drawing>
              <wp:inline distT="0" distB="0" distL="0" distR="0" wp14:anchorId="3D50DCBE" wp14:editId="623128AF">
                <wp:extent cx="2881748" cy="828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902518" cy="834648"/>
                        </a:xfrm>
                        <a:prstGeom prst="rect">
                          <a:avLst/>
                        </a:prstGeom>
                        <a:ln w="12700" cap="flat">
                          <a:noFill/>
                          <a:miter lim="400000"/>
                        </a:ln>
                        <a:effectLst/>
                      </pic:spPr>
                    </pic:pic>
                  </a:graphicData>
                </a:graphic>
              </wp:inline>
            </w:drawing>
          </w:r>
        </w:p>
      </w:tc>
      <w:tc>
        <w:tcPr>
          <w:tcW w:w="5421" w:type="dxa"/>
          <w:tcBorders>
            <w:top w:val="nil"/>
            <w:left w:val="nil"/>
            <w:bottom w:val="nil"/>
            <w:right w:val="nil"/>
          </w:tcBorders>
        </w:tcPr>
        <w:p w14:paraId="40DF699C" w14:textId="77777777" w:rsidR="00F12CA8" w:rsidRPr="00D811E2" w:rsidRDefault="00F12CA8" w:rsidP="00F12CA8">
          <w:pPr>
            <w:pStyle w:val="Zaglavlje"/>
            <w:rPr>
              <w:rFonts w:ascii="Open Sans" w:hAnsi="Open Sans" w:cs="Open Sans"/>
              <w:color w:val="A6A6A6"/>
              <w:sz w:val="16"/>
              <w:szCs w:val="16"/>
            </w:rPr>
          </w:pPr>
          <w:r w:rsidRPr="00D811E2">
            <w:rPr>
              <w:rFonts w:ascii="Open Sans" w:hAnsi="Open Sans" w:cs="Open Sans"/>
              <w:color w:val="A6A6A6"/>
              <w:sz w:val="16"/>
              <w:szCs w:val="16"/>
            </w:rPr>
            <w:t>Ulica dr. Ivana Kranjčeva 5, HR-48350 Đurđevac</w:t>
          </w:r>
        </w:p>
        <w:p w14:paraId="55E36355" w14:textId="77777777" w:rsidR="00F12CA8" w:rsidRPr="00D811E2" w:rsidRDefault="00F12CA8" w:rsidP="00F12CA8">
          <w:pPr>
            <w:pStyle w:val="Zaglavlje"/>
            <w:rPr>
              <w:rFonts w:ascii="Open Sans" w:hAnsi="Open Sans" w:cs="Open Sans"/>
              <w:color w:val="A6A6A6"/>
              <w:sz w:val="16"/>
              <w:szCs w:val="16"/>
            </w:rPr>
          </w:pPr>
          <w:r w:rsidRPr="00D811E2">
            <w:rPr>
              <w:rFonts w:ascii="Open Sans" w:hAnsi="Open Sans" w:cs="Open Sans"/>
              <w:color w:val="A6A6A6"/>
              <w:sz w:val="16"/>
              <w:szCs w:val="16"/>
            </w:rPr>
            <w:t>OIB: 21120261369</w:t>
          </w:r>
          <w:r w:rsidRPr="00D811E2">
            <w:rPr>
              <w:rFonts w:ascii="Open Sans" w:hAnsi="Open Sans" w:cs="Open Sans"/>
              <w:color w:val="A6A6A6"/>
              <w:sz w:val="16"/>
              <w:szCs w:val="16"/>
            </w:rPr>
            <w:tab/>
          </w:r>
        </w:p>
        <w:p w14:paraId="0F668FAB" w14:textId="77777777" w:rsidR="00F12CA8" w:rsidRPr="00D811E2" w:rsidRDefault="00F12CA8" w:rsidP="00F12CA8">
          <w:pPr>
            <w:pStyle w:val="Zaglavlje"/>
            <w:rPr>
              <w:rFonts w:ascii="Open Sans" w:hAnsi="Open Sans" w:cs="Open Sans"/>
              <w:color w:val="A6A6A6"/>
              <w:sz w:val="16"/>
              <w:szCs w:val="16"/>
            </w:rPr>
          </w:pPr>
          <w:r w:rsidRPr="00D811E2">
            <w:rPr>
              <w:rFonts w:ascii="Open Sans" w:hAnsi="Open Sans" w:cs="Open Sans"/>
              <w:color w:val="A6A6A6"/>
              <w:sz w:val="16"/>
              <w:szCs w:val="16"/>
            </w:rPr>
            <w:t>Tel.: +385 (0) 48.812.021</w:t>
          </w:r>
        </w:p>
        <w:p w14:paraId="6CA25A27" w14:textId="77777777" w:rsidR="00F12CA8" w:rsidRPr="00D811E2" w:rsidRDefault="00F12CA8" w:rsidP="00F12CA8">
          <w:pPr>
            <w:pStyle w:val="Zaglavlje"/>
            <w:rPr>
              <w:rFonts w:ascii="Open Sans" w:hAnsi="Open Sans" w:cs="Open Sans"/>
              <w:color w:val="A6A6A6"/>
              <w:sz w:val="16"/>
              <w:szCs w:val="16"/>
            </w:rPr>
          </w:pPr>
          <w:r w:rsidRPr="00D811E2">
            <w:rPr>
              <w:rFonts w:ascii="Open Sans" w:hAnsi="Open Sans" w:cs="Open Sans"/>
              <w:color w:val="A6A6A6"/>
              <w:sz w:val="16"/>
              <w:szCs w:val="16"/>
            </w:rPr>
            <w:t>www: gimnazija-ikranjceva-djurdjevac.skole.hr</w:t>
          </w:r>
        </w:p>
        <w:p w14:paraId="2B696B80" w14:textId="77777777" w:rsidR="00F12CA8" w:rsidRPr="000D0E89" w:rsidRDefault="00F12CA8" w:rsidP="00F12CA8">
          <w:pPr>
            <w:pStyle w:val="Zaglavlje"/>
            <w:rPr>
              <w:rFonts w:ascii="Arial" w:hAnsi="Arial" w:cs="Arial"/>
              <w:color w:val="A6A6A6"/>
            </w:rPr>
          </w:pPr>
          <w:r w:rsidRPr="00D811E2">
            <w:rPr>
              <w:rFonts w:ascii="Open Sans" w:hAnsi="Open Sans" w:cs="Open Sans"/>
              <w:color w:val="A6A6A6"/>
              <w:sz w:val="16"/>
              <w:szCs w:val="16"/>
            </w:rPr>
            <w:t>e-mail: gimnik@gimnazija-ikranjceva-djurdjevac.skole.hr</w:t>
          </w:r>
        </w:p>
      </w:tc>
    </w:tr>
  </w:tbl>
  <w:p w14:paraId="756BC961" w14:textId="77777777" w:rsidR="00F12CA8" w:rsidRDefault="00F12CA8" w:rsidP="00F12CA8">
    <w:pPr>
      <w:pStyle w:val="Zaglavlj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6E1"/>
    <w:multiLevelType w:val="hybridMultilevel"/>
    <w:tmpl w:val="063EC2DA"/>
    <w:lvl w:ilvl="0" w:tplc="D31A311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0B70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C94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EDD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B89F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00E49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52337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6AAE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C2487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B057CC"/>
    <w:multiLevelType w:val="hybridMultilevel"/>
    <w:tmpl w:val="DF229D8A"/>
    <w:lvl w:ilvl="0" w:tplc="2B68C0DC">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0C6C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C054D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ACE8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EC623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F635B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CC125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569FD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56E63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C4"/>
    <w:rsid w:val="00245661"/>
    <w:rsid w:val="00251781"/>
    <w:rsid w:val="008B4895"/>
    <w:rsid w:val="00D93C98"/>
    <w:rsid w:val="00F12CA8"/>
    <w:rsid w:val="00FC1F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A1C3"/>
  <w15:docId w15:val="{2D8674F4-B6A6-4448-A087-12EAD793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67"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149" w:line="264" w:lineRule="auto"/>
      <w:ind w:left="10" w:hanging="10"/>
      <w:jc w:val="both"/>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paragraph" w:styleId="Zaglavlje">
    <w:name w:val="header"/>
    <w:basedOn w:val="Normal"/>
    <w:link w:val="ZaglavljeChar"/>
    <w:uiPriority w:val="99"/>
    <w:unhideWhenUsed/>
    <w:rsid w:val="00F12C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CA8"/>
    <w:rPr>
      <w:rFonts w:ascii="Times New Roman" w:eastAsia="Times New Roman" w:hAnsi="Times New Roman" w:cs="Times New Roman"/>
      <w:color w:val="000000"/>
    </w:rPr>
  </w:style>
  <w:style w:type="paragraph" w:styleId="Podnoje">
    <w:name w:val="footer"/>
    <w:basedOn w:val="Normal"/>
    <w:link w:val="PodnojeChar"/>
    <w:uiPriority w:val="99"/>
    <w:unhideWhenUsed/>
    <w:rsid w:val="00F12C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CA8"/>
    <w:rPr>
      <w:rFonts w:ascii="Times New Roman" w:eastAsia="Times New Roman" w:hAnsi="Times New Roman" w:cs="Times New Roman"/>
      <w:color w:val="000000"/>
    </w:rPr>
  </w:style>
  <w:style w:type="table" w:styleId="Reetkatablice">
    <w:name w:val="Table Grid"/>
    <w:basedOn w:val="Obinatablica"/>
    <w:uiPriority w:val="59"/>
    <w:rsid w:val="00F12C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51781"/>
    <w:rPr>
      <w:color w:val="0563C1" w:themeColor="hyperlink"/>
      <w:u w:val="single"/>
    </w:rPr>
  </w:style>
  <w:style w:type="character" w:styleId="Nerijeenospominjanje">
    <w:name w:val="Unresolved Mention"/>
    <w:basedOn w:val="Zadanifontodlomka"/>
    <w:uiPriority w:val="99"/>
    <w:semiHidden/>
    <w:unhideWhenUsed/>
    <w:rsid w:val="00D9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imnazija-ikranjceva-djurdjevac.skole.hr/pristup_informacij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cp:lastModifiedBy>Tomislav Ostojić</cp:lastModifiedBy>
  <cp:revision>3</cp:revision>
  <dcterms:created xsi:type="dcterms:W3CDTF">2021-01-07T11:42:00Z</dcterms:created>
  <dcterms:modified xsi:type="dcterms:W3CDTF">2021-01-07T16:36:00Z</dcterms:modified>
</cp:coreProperties>
</file>